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2881B" w14:textId="71352C34" w:rsidR="0085268F" w:rsidRPr="00E96E2D" w:rsidRDefault="00C90839" w:rsidP="00D24437">
      <w:pPr>
        <w:pStyle w:val="NoSpacing"/>
      </w:pPr>
      <w:bookmarkStart w:id="0" w:name="_Hlk93316331"/>
      <w:r>
        <w:rPr>
          <w:noProof/>
        </w:rPr>
        <w:drawing>
          <wp:anchor distT="0" distB="0" distL="114300" distR="114300" simplePos="0" relativeHeight="251663360" behindDoc="0" locked="0" layoutInCell="1" allowOverlap="1" wp14:anchorId="1FEDB8C9" wp14:editId="479E71E9">
            <wp:simplePos x="0" y="0"/>
            <wp:positionH relativeFrom="column">
              <wp:posOffset>-404495</wp:posOffset>
            </wp:positionH>
            <wp:positionV relativeFrom="paragraph">
              <wp:posOffset>-314642</wp:posOffset>
            </wp:positionV>
            <wp:extent cx="1477988" cy="990600"/>
            <wp:effectExtent l="0" t="0" r="0" b="0"/>
            <wp:wrapNone/>
            <wp:docPr id="2041317357" name="Picture 1" descr="Analytic Chartered Professional Account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lytic Chartered Professional Accountan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7988"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7D0">
        <w:rPr>
          <w:noProof/>
        </w:rPr>
        <w:drawing>
          <wp:anchor distT="0" distB="0" distL="114300" distR="114300" simplePos="0" relativeHeight="251661312" behindDoc="0" locked="0" layoutInCell="1" allowOverlap="1" wp14:anchorId="2976C614" wp14:editId="69C6F987">
            <wp:simplePos x="0" y="0"/>
            <wp:positionH relativeFrom="column">
              <wp:posOffset>-2013585</wp:posOffset>
            </wp:positionH>
            <wp:positionV relativeFrom="paragraph">
              <wp:posOffset>-2766060</wp:posOffset>
            </wp:positionV>
            <wp:extent cx="1531620" cy="1021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1620" cy="1021080"/>
                    </a:xfrm>
                    <a:prstGeom prst="rect">
                      <a:avLst/>
                    </a:prstGeom>
                  </pic:spPr>
                </pic:pic>
              </a:graphicData>
            </a:graphic>
            <wp14:sizeRelH relativeFrom="margin">
              <wp14:pctWidth>0</wp14:pctWidth>
            </wp14:sizeRelH>
            <wp14:sizeRelV relativeFrom="margin">
              <wp14:pctHeight>0</wp14:pctHeight>
            </wp14:sizeRelV>
          </wp:anchor>
        </w:drawing>
      </w:r>
    </w:p>
    <w:p w14:paraId="6F85027D" w14:textId="77777777" w:rsidR="004877D0" w:rsidRDefault="004877D0" w:rsidP="00430F29">
      <w:pPr>
        <w:pStyle w:val="NoSpacing"/>
        <w:rPr>
          <w:b/>
          <w:bCs/>
        </w:rPr>
      </w:pPr>
    </w:p>
    <w:p w14:paraId="387754C4" w14:textId="77777777" w:rsidR="002B1EAD" w:rsidRDefault="002B1EAD" w:rsidP="00430F29">
      <w:pPr>
        <w:pStyle w:val="NoSpacing"/>
        <w:rPr>
          <w:b/>
          <w:bCs/>
        </w:rPr>
      </w:pPr>
    </w:p>
    <w:tbl>
      <w:tblPr>
        <w:tblpPr w:leftFromText="180" w:rightFromText="180" w:vertAnchor="page" w:horzAnchor="margin" w:tblpY="1921"/>
        <w:tblW w:w="963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701"/>
        <w:gridCol w:w="3119"/>
        <w:gridCol w:w="142"/>
        <w:gridCol w:w="1984"/>
        <w:gridCol w:w="2693"/>
      </w:tblGrid>
      <w:tr w:rsidR="00321D87" w:rsidRPr="009F75E2" w14:paraId="39FEC187" w14:textId="77777777" w:rsidTr="00321D87">
        <w:trPr>
          <w:trHeight w:hRule="exact" w:val="709"/>
        </w:trPr>
        <w:tc>
          <w:tcPr>
            <w:tcW w:w="9639" w:type="dxa"/>
            <w:gridSpan w:val="5"/>
            <w:tcBorders>
              <w:top w:val="nil"/>
              <w:left w:val="nil"/>
              <w:bottom w:val="single" w:sz="4" w:space="0" w:color="auto"/>
              <w:right w:val="nil"/>
            </w:tcBorders>
            <w:shd w:val="clear" w:color="auto" w:fill="auto"/>
            <w:vAlign w:val="center"/>
          </w:tcPr>
          <w:p w14:paraId="65CE7234" w14:textId="77777777" w:rsidR="00321D87" w:rsidRPr="002B1EAD" w:rsidRDefault="00321D87" w:rsidP="00321D87">
            <w:pPr>
              <w:pStyle w:val="NoSpacing"/>
              <w:jc w:val="right"/>
              <w:rPr>
                <w:b/>
                <w:bCs/>
                <w:sz w:val="36"/>
                <w:szCs w:val="32"/>
              </w:rPr>
            </w:pPr>
            <w:r>
              <w:rPr>
                <w:b/>
                <w:bCs/>
                <w:sz w:val="36"/>
                <w:szCs w:val="32"/>
              </w:rPr>
              <w:t xml:space="preserve">OH&amp;S AND HARRASSMENT </w:t>
            </w:r>
            <w:r w:rsidRPr="002B1EAD">
              <w:rPr>
                <w:b/>
                <w:bCs/>
                <w:sz w:val="36"/>
                <w:szCs w:val="32"/>
              </w:rPr>
              <w:t>POLICY</w:t>
            </w:r>
          </w:p>
          <w:p w14:paraId="3C0031CC" w14:textId="77777777" w:rsidR="00321D87" w:rsidRDefault="00321D87" w:rsidP="00321D87">
            <w:pPr>
              <w:pStyle w:val="NoSpacing"/>
              <w:rPr>
                <w:b/>
                <w:bCs/>
              </w:rPr>
            </w:pPr>
          </w:p>
          <w:p w14:paraId="6E833114" w14:textId="77777777" w:rsidR="00321D87" w:rsidRPr="002B19B1" w:rsidRDefault="00321D87" w:rsidP="00321D87">
            <w:pPr>
              <w:ind w:left="113" w:firstLine="0"/>
              <w:rPr>
                <w:rFonts w:ascii="Calibri" w:eastAsia="Calibri" w:hAnsi="Calibri"/>
                <w:sz w:val="22"/>
                <w:szCs w:val="22"/>
                <w:lang w:eastAsia="en-US"/>
              </w:rPr>
            </w:pPr>
          </w:p>
        </w:tc>
      </w:tr>
      <w:tr w:rsidR="00321D87" w:rsidRPr="009F75E2" w14:paraId="3B059636" w14:textId="77777777" w:rsidTr="00321D87">
        <w:trPr>
          <w:trHeight w:hRule="exact" w:val="399"/>
        </w:trPr>
        <w:tc>
          <w:tcPr>
            <w:tcW w:w="1701" w:type="dxa"/>
            <w:tcBorders>
              <w:top w:val="single" w:sz="4" w:space="0" w:color="auto"/>
              <w:left w:val="single" w:sz="4" w:space="0" w:color="auto"/>
              <w:bottom w:val="dotted" w:sz="4" w:space="0" w:color="auto"/>
            </w:tcBorders>
            <w:shd w:val="clear" w:color="auto" w:fill="F2F2F2" w:themeFill="background1" w:themeFillShade="F2"/>
            <w:vAlign w:val="center"/>
          </w:tcPr>
          <w:p w14:paraId="7D533C38" w14:textId="77777777" w:rsidR="00321D87" w:rsidRPr="009F75E2" w:rsidRDefault="00321D87" w:rsidP="00321D87">
            <w:pPr>
              <w:ind w:left="57" w:firstLine="0"/>
              <w:rPr>
                <w:rFonts w:ascii="Calibri" w:eastAsia="Calibri" w:hAnsi="Calibri"/>
                <w:b/>
                <w:bCs/>
                <w:szCs w:val="23"/>
                <w:lang w:eastAsia="en-US"/>
              </w:rPr>
            </w:pPr>
            <w:bookmarkStart w:id="1" w:name="_Hlk90895379"/>
            <w:r w:rsidRPr="009F75E2">
              <w:rPr>
                <w:rFonts w:ascii="Calibri" w:eastAsia="Calibri" w:hAnsi="Calibri"/>
                <w:b/>
                <w:bCs/>
                <w:szCs w:val="23"/>
                <w:lang w:eastAsia="en-US"/>
              </w:rPr>
              <w:t>Policy Name:</w:t>
            </w:r>
          </w:p>
        </w:tc>
        <w:tc>
          <w:tcPr>
            <w:tcW w:w="3119" w:type="dxa"/>
            <w:tcBorders>
              <w:top w:val="single" w:sz="4" w:space="0" w:color="auto"/>
              <w:bottom w:val="dotted" w:sz="4" w:space="0" w:color="auto"/>
              <w:right w:val="double" w:sz="2" w:space="0" w:color="7F7F7F" w:themeColor="text1" w:themeTint="80"/>
            </w:tcBorders>
            <w:shd w:val="clear" w:color="auto" w:fill="auto"/>
            <w:vAlign w:val="center"/>
          </w:tcPr>
          <w:p w14:paraId="7D3A2AEC" w14:textId="77777777" w:rsidR="00321D87" w:rsidRPr="009F75E2" w:rsidRDefault="00321D87" w:rsidP="00321D87">
            <w:pPr>
              <w:ind w:left="113" w:firstLine="0"/>
              <w:rPr>
                <w:rFonts w:ascii="Calibri" w:eastAsia="Calibri" w:hAnsi="Calibri"/>
                <w:b/>
                <w:bCs/>
                <w:szCs w:val="23"/>
                <w:lang w:eastAsia="en-US"/>
              </w:rPr>
            </w:pPr>
            <w:r>
              <w:rPr>
                <w:rFonts w:ascii="Calibri" w:eastAsia="Calibri" w:hAnsi="Calibri"/>
                <w:b/>
                <w:bCs/>
                <w:szCs w:val="23"/>
                <w:lang w:eastAsia="en-US"/>
              </w:rPr>
              <w:t xml:space="preserve"> OH&amp;S Policy</w:t>
            </w:r>
          </w:p>
        </w:tc>
        <w:tc>
          <w:tcPr>
            <w:tcW w:w="142" w:type="dxa"/>
            <w:vMerge w:val="restart"/>
            <w:tcBorders>
              <w:top w:val="single" w:sz="4" w:space="0" w:color="auto"/>
              <w:left w:val="double" w:sz="2" w:space="0" w:color="7F7F7F" w:themeColor="text1" w:themeTint="80"/>
              <w:bottom w:val="dotted" w:sz="4" w:space="0" w:color="auto"/>
              <w:right w:val="double" w:sz="2" w:space="0" w:color="7F7F7F" w:themeColor="text1" w:themeTint="80"/>
            </w:tcBorders>
            <w:shd w:val="clear" w:color="auto" w:fill="E7E6E6" w:themeFill="background2"/>
            <w:vAlign w:val="center"/>
          </w:tcPr>
          <w:p w14:paraId="3B8DA63B" w14:textId="77777777" w:rsidR="00321D87" w:rsidRPr="009F75E2" w:rsidRDefault="00321D87" w:rsidP="00321D87">
            <w:pPr>
              <w:ind w:left="0" w:firstLine="0"/>
              <w:rPr>
                <w:rFonts w:ascii="Calibri" w:eastAsia="Calibri" w:hAnsi="Calibri"/>
                <w:szCs w:val="23"/>
                <w:lang w:eastAsia="en-US"/>
              </w:rPr>
            </w:pPr>
          </w:p>
        </w:tc>
        <w:tc>
          <w:tcPr>
            <w:tcW w:w="1984" w:type="dxa"/>
            <w:tcBorders>
              <w:top w:val="single" w:sz="4" w:space="0" w:color="auto"/>
              <w:left w:val="double" w:sz="2" w:space="0" w:color="7F7F7F" w:themeColor="text1" w:themeTint="80"/>
              <w:bottom w:val="dotted" w:sz="4" w:space="0" w:color="auto"/>
            </w:tcBorders>
            <w:shd w:val="clear" w:color="auto" w:fill="F2F2F2" w:themeFill="background1" w:themeFillShade="F2"/>
            <w:vAlign w:val="center"/>
          </w:tcPr>
          <w:p w14:paraId="442F0112" w14:textId="77777777" w:rsidR="00321D87" w:rsidRPr="009F75E2" w:rsidRDefault="00321D87" w:rsidP="00321D87">
            <w:pPr>
              <w:ind w:left="57" w:firstLine="0"/>
              <w:rPr>
                <w:rFonts w:ascii="Calibri" w:eastAsia="Calibri" w:hAnsi="Calibri"/>
                <w:szCs w:val="23"/>
                <w:lang w:eastAsia="en-US"/>
              </w:rPr>
            </w:pPr>
            <w:r w:rsidRPr="009F75E2">
              <w:rPr>
                <w:rFonts w:ascii="Calibri" w:eastAsia="Calibri" w:hAnsi="Calibri"/>
                <w:szCs w:val="23"/>
                <w:lang w:eastAsia="en-US"/>
              </w:rPr>
              <w:t xml:space="preserve">Effective Date: </w:t>
            </w:r>
          </w:p>
        </w:tc>
        <w:tc>
          <w:tcPr>
            <w:tcW w:w="2693" w:type="dxa"/>
            <w:tcBorders>
              <w:top w:val="single" w:sz="4" w:space="0" w:color="auto"/>
              <w:bottom w:val="dotted" w:sz="4" w:space="0" w:color="auto"/>
              <w:right w:val="single" w:sz="4" w:space="0" w:color="auto"/>
            </w:tcBorders>
            <w:vAlign w:val="center"/>
          </w:tcPr>
          <w:p w14:paraId="5A48EEFF" w14:textId="249C277C" w:rsidR="00321D87" w:rsidRPr="002B19B1" w:rsidRDefault="00527B3D" w:rsidP="00321D87">
            <w:pPr>
              <w:ind w:left="113" w:firstLine="0"/>
              <w:rPr>
                <w:rFonts w:ascii="Calibri" w:eastAsia="Calibri" w:hAnsi="Calibri"/>
                <w:sz w:val="22"/>
                <w:szCs w:val="22"/>
                <w:lang w:eastAsia="en-US"/>
              </w:rPr>
            </w:pPr>
            <w:r>
              <w:rPr>
                <w:rFonts w:ascii="Calibri" w:eastAsia="Calibri" w:hAnsi="Calibri"/>
                <w:sz w:val="22"/>
                <w:szCs w:val="22"/>
                <w:lang w:eastAsia="en-US"/>
              </w:rPr>
              <w:t>May 17, 2024</w:t>
            </w:r>
          </w:p>
        </w:tc>
      </w:tr>
      <w:tr w:rsidR="00321D87" w:rsidRPr="009F75E2" w14:paraId="5594BE87" w14:textId="77777777" w:rsidTr="00321D87">
        <w:trPr>
          <w:trHeight w:val="397"/>
        </w:trPr>
        <w:tc>
          <w:tcPr>
            <w:tcW w:w="1701" w:type="dxa"/>
            <w:tcBorders>
              <w:top w:val="dotted" w:sz="4" w:space="0" w:color="auto"/>
              <w:left w:val="single" w:sz="4" w:space="0" w:color="auto"/>
              <w:bottom w:val="dotted" w:sz="4" w:space="0" w:color="auto"/>
            </w:tcBorders>
            <w:shd w:val="clear" w:color="auto" w:fill="F2F2F2" w:themeFill="background1" w:themeFillShade="F2"/>
            <w:vAlign w:val="center"/>
          </w:tcPr>
          <w:p w14:paraId="60606CD5" w14:textId="77777777" w:rsidR="00321D87" w:rsidRPr="009F75E2" w:rsidRDefault="00321D87" w:rsidP="00321D87">
            <w:pPr>
              <w:ind w:left="57" w:firstLine="0"/>
              <w:rPr>
                <w:rFonts w:ascii="Calibri" w:eastAsia="Calibri" w:hAnsi="Calibri"/>
                <w:b/>
                <w:bCs/>
                <w:szCs w:val="23"/>
                <w:lang w:eastAsia="en-US"/>
              </w:rPr>
            </w:pPr>
            <w:r w:rsidRPr="009F75E2">
              <w:rPr>
                <w:rFonts w:ascii="Calibri" w:eastAsia="Calibri" w:hAnsi="Calibri"/>
                <w:b/>
                <w:bCs/>
                <w:szCs w:val="23"/>
                <w:lang w:eastAsia="en-US"/>
              </w:rPr>
              <w:t>Policy Number</w:t>
            </w:r>
            <w:r>
              <w:rPr>
                <w:rFonts w:ascii="Calibri" w:eastAsia="Calibri" w:hAnsi="Calibri"/>
                <w:b/>
                <w:bCs/>
                <w:szCs w:val="23"/>
                <w:lang w:eastAsia="en-US"/>
              </w:rPr>
              <w:t>:</w:t>
            </w:r>
          </w:p>
        </w:tc>
        <w:tc>
          <w:tcPr>
            <w:tcW w:w="3119" w:type="dxa"/>
            <w:tcBorders>
              <w:top w:val="dotted" w:sz="4" w:space="0" w:color="auto"/>
              <w:bottom w:val="dotted" w:sz="4" w:space="0" w:color="auto"/>
              <w:right w:val="double" w:sz="2" w:space="0" w:color="7F7F7F" w:themeColor="text1" w:themeTint="80"/>
            </w:tcBorders>
            <w:shd w:val="clear" w:color="auto" w:fill="auto"/>
            <w:vAlign w:val="center"/>
          </w:tcPr>
          <w:p w14:paraId="6E3C11B3" w14:textId="2C7E9D59" w:rsidR="00321D87" w:rsidRPr="009F75E2" w:rsidRDefault="00321D87" w:rsidP="00321D87">
            <w:pPr>
              <w:ind w:left="113" w:firstLine="0"/>
              <w:rPr>
                <w:rFonts w:ascii="Calibri" w:eastAsia="Calibri" w:hAnsi="Calibri"/>
                <w:b/>
                <w:bCs/>
                <w:szCs w:val="23"/>
                <w:lang w:eastAsia="en-US"/>
              </w:rPr>
            </w:pPr>
            <w:r>
              <w:rPr>
                <w:rFonts w:ascii="Calibri" w:eastAsia="Calibri" w:hAnsi="Calibri"/>
                <w:b/>
                <w:bCs/>
                <w:szCs w:val="23"/>
                <w:lang w:eastAsia="en-US"/>
              </w:rPr>
              <w:t>2024-GG</w:t>
            </w:r>
            <w:r w:rsidR="0083231A">
              <w:rPr>
                <w:rFonts w:ascii="Calibri" w:eastAsia="Calibri" w:hAnsi="Calibri"/>
                <w:b/>
                <w:bCs/>
                <w:szCs w:val="23"/>
                <w:lang w:eastAsia="en-US"/>
              </w:rPr>
              <w:t>-FI</w:t>
            </w:r>
            <w:r>
              <w:rPr>
                <w:rFonts w:ascii="Calibri" w:eastAsia="Calibri" w:hAnsi="Calibri"/>
                <w:b/>
                <w:bCs/>
                <w:szCs w:val="23"/>
                <w:lang w:eastAsia="en-US"/>
              </w:rPr>
              <w:t>-004</w:t>
            </w:r>
          </w:p>
        </w:tc>
        <w:tc>
          <w:tcPr>
            <w:tcW w:w="142" w:type="dxa"/>
            <w:vMerge/>
            <w:tcBorders>
              <w:top w:val="dotted" w:sz="4" w:space="0" w:color="auto"/>
              <w:left w:val="double" w:sz="2" w:space="0" w:color="7F7F7F" w:themeColor="text1" w:themeTint="80"/>
              <w:bottom w:val="dotted" w:sz="4" w:space="0" w:color="auto"/>
              <w:right w:val="double" w:sz="2" w:space="0" w:color="7F7F7F" w:themeColor="text1" w:themeTint="80"/>
            </w:tcBorders>
            <w:shd w:val="clear" w:color="auto" w:fill="E7E6E6" w:themeFill="background2"/>
            <w:vAlign w:val="center"/>
          </w:tcPr>
          <w:p w14:paraId="117FF691" w14:textId="77777777" w:rsidR="00321D87" w:rsidRPr="009F75E2" w:rsidRDefault="00321D87" w:rsidP="00321D87">
            <w:pPr>
              <w:ind w:left="0" w:firstLine="0"/>
              <w:rPr>
                <w:rFonts w:ascii="Calibri" w:eastAsia="Calibri" w:hAnsi="Calibri"/>
                <w:szCs w:val="23"/>
                <w:lang w:eastAsia="en-US"/>
              </w:rPr>
            </w:pPr>
          </w:p>
        </w:tc>
        <w:tc>
          <w:tcPr>
            <w:tcW w:w="1984" w:type="dxa"/>
            <w:tcBorders>
              <w:top w:val="dotted" w:sz="4" w:space="0" w:color="auto"/>
              <w:left w:val="double" w:sz="2" w:space="0" w:color="7F7F7F" w:themeColor="text1" w:themeTint="80"/>
              <w:bottom w:val="dotted" w:sz="4" w:space="0" w:color="auto"/>
            </w:tcBorders>
            <w:shd w:val="clear" w:color="auto" w:fill="F2F2F2" w:themeFill="background1" w:themeFillShade="F2"/>
            <w:vAlign w:val="center"/>
          </w:tcPr>
          <w:p w14:paraId="7522D9EF" w14:textId="77777777" w:rsidR="00321D87" w:rsidRPr="009F75E2" w:rsidRDefault="00321D87" w:rsidP="00321D87">
            <w:pPr>
              <w:ind w:left="57" w:firstLine="0"/>
              <w:rPr>
                <w:rFonts w:ascii="Calibri" w:eastAsia="Calibri" w:hAnsi="Calibri"/>
                <w:szCs w:val="23"/>
                <w:lang w:eastAsia="en-US"/>
              </w:rPr>
            </w:pPr>
            <w:r w:rsidRPr="009F75E2">
              <w:rPr>
                <w:rFonts w:ascii="Calibri" w:eastAsia="Calibri" w:hAnsi="Calibri"/>
                <w:szCs w:val="23"/>
                <w:lang w:eastAsia="en-US"/>
              </w:rPr>
              <w:t>Approval Date:</w:t>
            </w:r>
          </w:p>
        </w:tc>
        <w:tc>
          <w:tcPr>
            <w:tcW w:w="2693" w:type="dxa"/>
            <w:tcBorders>
              <w:top w:val="dotted" w:sz="4" w:space="0" w:color="auto"/>
              <w:bottom w:val="dotted" w:sz="4" w:space="0" w:color="auto"/>
              <w:right w:val="single" w:sz="4" w:space="0" w:color="auto"/>
            </w:tcBorders>
            <w:vAlign w:val="center"/>
          </w:tcPr>
          <w:p w14:paraId="550FAE0B" w14:textId="77777777" w:rsidR="00321D87" w:rsidRPr="002B19B1" w:rsidRDefault="00321D87" w:rsidP="00321D87">
            <w:pPr>
              <w:ind w:left="113" w:firstLine="0"/>
              <w:rPr>
                <w:rFonts w:ascii="Calibri" w:eastAsia="Calibri" w:hAnsi="Calibri"/>
                <w:sz w:val="22"/>
                <w:szCs w:val="22"/>
                <w:lang w:eastAsia="en-US"/>
              </w:rPr>
            </w:pPr>
            <w:r>
              <w:rPr>
                <w:rFonts w:ascii="Calibri" w:eastAsia="Calibri" w:hAnsi="Calibri"/>
                <w:sz w:val="22"/>
                <w:szCs w:val="22"/>
                <w:lang w:eastAsia="en-US"/>
              </w:rPr>
              <w:t>May 16, 2024</w:t>
            </w:r>
          </w:p>
        </w:tc>
      </w:tr>
      <w:tr w:rsidR="00321D87" w:rsidRPr="009F75E2" w14:paraId="775A7D0A" w14:textId="77777777" w:rsidTr="00321D87">
        <w:trPr>
          <w:trHeight w:hRule="exact" w:val="353"/>
        </w:trPr>
        <w:tc>
          <w:tcPr>
            <w:tcW w:w="1701" w:type="dxa"/>
            <w:tcBorders>
              <w:top w:val="dotted" w:sz="4" w:space="0" w:color="auto"/>
              <w:left w:val="single" w:sz="4" w:space="0" w:color="auto"/>
              <w:bottom w:val="dotted" w:sz="4" w:space="0" w:color="auto"/>
            </w:tcBorders>
            <w:shd w:val="clear" w:color="auto" w:fill="F2F2F2" w:themeFill="background1" w:themeFillShade="F2"/>
            <w:vAlign w:val="center"/>
          </w:tcPr>
          <w:p w14:paraId="465E156A" w14:textId="77777777" w:rsidR="00321D87" w:rsidRPr="009F75E2" w:rsidRDefault="00321D87" w:rsidP="00321D87">
            <w:pPr>
              <w:pStyle w:val="NoSpacing"/>
              <w:spacing w:after="0"/>
              <w:ind w:left="57"/>
              <w:contextualSpacing w:val="0"/>
              <w:rPr>
                <w:sz w:val="23"/>
                <w:szCs w:val="23"/>
              </w:rPr>
            </w:pPr>
            <w:r w:rsidRPr="009F75E2">
              <w:rPr>
                <w:sz w:val="23"/>
                <w:szCs w:val="23"/>
              </w:rPr>
              <w:t xml:space="preserve">Policy Area:   </w:t>
            </w:r>
          </w:p>
        </w:tc>
        <w:tc>
          <w:tcPr>
            <w:tcW w:w="3119" w:type="dxa"/>
            <w:tcBorders>
              <w:top w:val="dotted" w:sz="4" w:space="0" w:color="auto"/>
              <w:bottom w:val="dotted" w:sz="4" w:space="0" w:color="auto"/>
              <w:right w:val="double" w:sz="2" w:space="0" w:color="7F7F7F" w:themeColor="text1" w:themeTint="80"/>
            </w:tcBorders>
            <w:shd w:val="clear" w:color="auto" w:fill="auto"/>
            <w:vAlign w:val="center"/>
          </w:tcPr>
          <w:p w14:paraId="22684B37" w14:textId="77777777" w:rsidR="00321D87" w:rsidRPr="002B19B1" w:rsidRDefault="00321D87" w:rsidP="00321D87">
            <w:pPr>
              <w:ind w:left="113" w:firstLine="0"/>
              <w:rPr>
                <w:rFonts w:ascii="Calibri" w:eastAsia="Calibri" w:hAnsi="Calibri"/>
                <w:sz w:val="22"/>
                <w:szCs w:val="22"/>
                <w:lang w:eastAsia="en-US"/>
              </w:rPr>
            </w:pPr>
            <w:r>
              <w:rPr>
                <w:rFonts w:ascii="Calibri" w:eastAsia="Calibri" w:hAnsi="Calibri"/>
                <w:sz w:val="22"/>
                <w:szCs w:val="22"/>
                <w:lang w:eastAsia="en-US"/>
              </w:rPr>
              <w:t xml:space="preserve">OH &amp; S </w:t>
            </w:r>
          </w:p>
        </w:tc>
        <w:tc>
          <w:tcPr>
            <w:tcW w:w="142" w:type="dxa"/>
            <w:vMerge/>
            <w:tcBorders>
              <w:top w:val="dotted" w:sz="4" w:space="0" w:color="auto"/>
              <w:left w:val="double" w:sz="2" w:space="0" w:color="7F7F7F" w:themeColor="text1" w:themeTint="80"/>
              <w:bottom w:val="dotted" w:sz="4" w:space="0" w:color="auto"/>
              <w:right w:val="double" w:sz="2" w:space="0" w:color="7F7F7F" w:themeColor="text1" w:themeTint="80"/>
            </w:tcBorders>
            <w:shd w:val="clear" w:color="auto" w:fill="E7E6E6" w:themeFill="background2"/>
            <w:vAlign w:val="center"/>
          </w:tcPr>
          <w:p w14:paraId="161A504E" w14:textId="77777777" w:rsidR="00321D87" w:rsidRPr="009F75E2" w:rsidRDefault="00321D87" w:rsidP="00321D87">
            <w:pPr>
              <w:ind w:left="0" w:firstLine="0"/>
              <w:rPr>
                <w:rFonts w:ascii="Calibri" w:eastAsia="Calibri" w:hAnsi="Calibri"/>
                <w:szCs w:val="23"/>
                <w:lang w:eastAsia="en-US"/>
              </w:rPr>
            </w:pPr>
          </w:p>
        </w:tc>
        <w:tc>
          <w:tcPr>
            <w:tcW w:w="1984" w:type="dxa"/>
            <w:vMerge w:val="restart"/>
            <w:tcBorders>
              <w:top w:val="dotted" w:sz="4" w:space="0" w:color="auto"/>
              <w:left w:val="double" w:sz="2" w:space="0" w:color="7F7F7F" w:themeColor="text1" w:themeTint="80"/>
              <w:bottom w:val="dotted" w:sz="4" w:space="0" w:color="auto"/>
            </w:tcBorders>
            <w:shd w:val="clear" w:color="auto" w:fill="F2F2F2" w:themeFill="background1" w:themeFillShade="F2"/>
            <w:vAlign w:val="center"/>
          </w:tcPr>
          <w:p w14:paraId="0A877337" w14:textId="77777777" w:rsidR="00321D87" w:rsidRDefault="00321D87" w:rsidP="00321D87">
            <w:pPr>
              <w:ind w:left="57" w:firstLine="0"/>
              <w:rPr>
                <w:rFonts w:ascii="Calibri" w:eastAsia="Calibri" w:hAnsi="Calibri"/>
                <w:szCs w:val="23"/>
                <w:lang w:eastAsia="en-US"/>
              </w:rPr>
            </w:pPr>
            <w:r w:rsidRPr="009F75E2">
              <w:rPr>
                <w:rFonts w:ascii="Calibri" w:eastAsia="Calibri" w:hAnsi="Calibri"/>
                <w:szCs w:val="23"/>
                <w:lang w:eastAsia="en-US"/>
              </w:rPr>
              <w:t xml:space="preserve">Council Resolution </w:t>
            </w:r>
          </w:p>
          <w:p w14:paraId="095BC546" w14:textId="77777777" w:rsidR="00321D87" w:rsidRPr="009F75E2" w:rsidRDefault="00321D87" w:rsidP="00321D87">
            <w:pPr>
              <w:ind w:left="57" w:firstLine="0"/>
              <w:rPr>
                <w:rFonts w:ascii="Calibri" w:eastAsia="Calibri" w:hAnsi="Calibri"/>
                <w:szCs w:val="23"/>
                <w:lang w:eastAsia="en-US"/>
              </w:rPr>
            </w:pPr>
            <w:r w:rsidRPr="009F75E2">
              <w:rPr>
                <w:rFonts w:ascii="Calibri" w:eastAsia="Calibri" w:hAnsi="Calibri"/>
                <w:szCs w:val="23"/>
                <w:lang w:eastAsia="en-US"/>
              </w:rPr>
              <w:t>N</w:t>
            </w:r>
            <w:r>
              <w:rPr>
                <w:rFonts w:ascii="Calibri" w:eastAsia="Calibri" w:hAnsi="Calibri"/>
                <w:szCs w:val="23"/>
                <w:lang w:eastAsia="en-US"/>
              </w:rPr>
              <w:t>umber</w:t>
            </w:r>
            <w:r w:rsidRPr="009F75E2">
              <w:rPr>
                <w:rFonts w:ascii="Calibri" w:eastAsia="Calibri" w:hAnsi="Calibri"/>
                <w:szCs w:val="23"/>
                <w:lang w:eastAsia="en-US"/>
              </w:rPr>
              <w:t>:</w:t>
            </w:r>
          </w:p>
        </w:tc>
        <w:tc>
          <w:tcPr>
            <w:tcW w:w="2693" w:type="dxa"/>
            <w:vMerge w:val="restart"/>
            <w:tcBorders>
              <w:top w:val="dotted" w:sz="4" w:space="0" w:color="auto"/>
              <w:bottom w:val="dotted" w:sz="4" w:space="0" w:color="auto"/>
              <w:right w:val="single" w:sz="4" w:space="0" w:color="auto"/>
            </w:tcBorders>
            <w:vAlign w:val="center"/>
          </w:tcPr>
          <w:p w14:paraId="20ABBC10" w14:textId="6C1FFDCB" w:rsidR="00321D87" w:rsidRPr="002B19B1" w:rsidRDefault="00527B3D" w:rsidP="00321D87">
            <w:pPr>
              <w:ind w:left="113" w:firstLine="0"/>
              <w:rPr>
                <w:rFonts w:ascii="Calibri" w:eastAsia="Calibri" w:hAnsi="Calibri"/>
                <w:sz w:val="22"/>
                <w:szCs w:val="22"/>
                <w:lang w:eastAsia="en-US"/>
              </w:rPr>
            </w:pPr>
            <w:r>
              <w:rPr>
                <w:rFonts w:ascii="Calibri" w:eastAsia="Calibri" w:hAnsi="Calibri"/>
                <w:sz w:val="22"/>
                <w:szCs w:val="22"/>
                <w:lang w:eastAsia="en-US"/>
              </w:rPr>
              <w:t>2024-91</w:t>
            </w:r>
          </w:p>
        </w:tc>
      </w:tr>
      <w:tr w:rsidR="00321D87" w:rsidRPr="009F75E2" w14:paraId="4CB7D4CE" w14:textId="77777777" w:rsidTr="00321D87">
        <w:trPr>
          <w:trHeight w:hRule="exact" w:val="349"/>
        </w:trPr>
        <w:tc>
          <w:tcPr>
            <w:tcW w:w="1701" w:type="dxa"/>
            <w:tcBorders>
              <w:top w:val="dotted" w:sz="4" w:space="0" w:color="auto"/>
              <w:left w:val="single" w:sz="4" w:space="0" w:color="auto"/>
              <w:bottom w:val="dotted" w:sz="4" w:space="0" w:color="auto"/>
            </w:tcBorders>
            <w:shd w:val="clear" w:color="auto" w:fill="F2F2F2" w:themeFill="background1" w:themeFillShade="F2"/>
            <w:vAlign w:val="center"/>
          </w:tcPr>
          <w:p w14:paraId="657BD08E" w14:textId="77777777" w:rsidR="00321D87" w:rsidRPr="009F75E2" w:rsidRDefault="00321D87" w:rsidP="00321D87">
            <w:pPr>
              <w:pStyle w:val="NoSpacing"/>
              <w:spacing w:after="0"/>
              <w:ind w:left="57"/>
              <w:contextualSpacing w:val="0"/>
              <w:rPr>
                <w:sz w:val="23"/>
                <w:szCs w:val="23"/>
              </w:rPr>
            </w:pPr>
            <w:r>
              <w:rPr>
                <w:sz w:val="23"/>
                <w:szCs w:val="23"/>
              </w:rPr>
              <w:t>Policy Section:</w:t>
            </w:r>
          </w:p>
        </w:tc>
        <w:tc>
          <w:tcPr>
            <w:tcW w:w="3119" w:type="dxa"/>
            <w:tcBorders>
              <w:top w:val="dotted" w:sz="4" w:space="0" w:color="auto"/>
              <w:bottom w:val="dotted" w:sz="4" w:space="0" w:color="auto"/>
              <w:right w:val="double" w:sz="2" w:space="0" w:color="7F7F7F" w:themeColor="text1" w:themeTint="80"/>
            </w:tcBorders>
            <w:shd w:val="clear" w:color="auto" w:fill="auto"/>
            <w:vAlign w:val="center"/>
          </w:tcPr>
          <w:p w14:paraId="59FCD564" w14:textId="77777777" w:rsidR="00321D87" w:rsidRPr="002B19B1" w:rsidRDefault="00321D87" w:rsidP="00321D87">
            <w:pPr>
              <w:ind w:left="113" w:firstLine="0"/>
              <w:rPr>
                <w:rFonts w:ascii="Calibri" w:eastAsia="Calibri" w:hAnsi="Calibri"/>
                <w:sz w:val="22"/>
                <w:szCs w:val="22"/>
                <w:lang w:eastAsia="en-US"/>
              </w:rPr>
            </w:pPr>
            <w:r>
              <w:rPr>
                <w:rFonts w:ascii="Calibri" w:eastAsia="Calibri" w:hAnsi="Calibri"/>
                <w:sz w:val="22"/>
                <w:szCs w:val="22"/>
                <w:lang w:eastAsia="en-US"/>
              </w:rPr>
              <w:t xml:space="preserve"> </w:t>
            </w:r>
          </w:p>
        </w:tc>
        <w:tc>
          <w:tcPr>
            <w:tcW w:w="142" w:type="dxa"/>
            <w:vMerge/>
            <w:tcBorders>
              <w:top w:val="dotted" w:sz="4" w:space="0" w:color="auto"/>
              <w:left w:val="double" w:sz="2" w:space="0" w:color="7F7F7F" w:themeColor="text1" w:themeTint="80"/>
              <w:bottom w:val="dotted" w:sz="4" w:space="0" w:color="auto"/>
              <w:right w:val="double" w:sz="2" w:space="0" w:color="7F7F7F" w:themeColor="text1" w:themeTint="80"/>
            </w:tcBorders>
            <w:shd w:val="clear" w:color="auto" w:fill="E7E6E6" w:themeFill="background2"/>
            <w:vAlign w:val="center"/>
          </w:tcPr>
          <w:p w14:paraId="53933631" w14:textId="77777777" w:rsidR="00321D87" w:rsidRPr="009F75E2" w:rsidRDefault="00321D87" w:rsidP="00321D87">
            <w:pPr>
              <w:ind w:left="0" w:firstLine="0"/>
              <w:rPr>
                <w:rFonts w:ascii="Calibri" w:eastAsia="Calibri" w:hAnsi="Calibri"/>
                <w:szCs w:val="23"/>
                <w:lang w:eastAsia="en-US"/>
              </w:rPr>
            </w:pPr>
          </w:p>
        </w:tc>
        <w:tc>
          <w:tcPr>
            <w:tcW w:w="1984" w:type="dxa"/>
            <w:vMerge/>
            <w:tcBorders>
              <w:top w:val="dotted" w:sz="4" w:space="0" w:color="auto"/>
              <w:left w:val="double" w:sz="2" w:space="0" w:color="7F7F7F" w:themeColor="text1" w:themeTint="80"/>
              <w:bottom w:val="dotted" w:sz="4" w:space="0" w:color="auto"/>
            </w:tcBorders>
            <w:shd w:val="clear" w:color="auto" w:fill="F2F2F2" w:themeFill="background1" w:themeFillShade="F2"/>
            <w:vAlign w:val="center"/>
          </w:tcPr>
          <w:p w14:paraId="5192DFF9" w14:textId="77777777" w:rsidR="00321D87" w:rsidRPr="009F75E2" w:rsidRDefault="00321D87" w:rsidP="00321D87">
            <w:pPr>
              <w:ind w:left="57" w:firstLine="0"/>
              <w:rPr>
                <w:rFonts w:ascii="Calibri" w:eastAsia="Calibri" w:hAnsi="Calibri"/>
                <w:szCs w:val="23"/>
                <w:lang w:eastAsia="en-US"/>
              </w:rPr>
            </w:pPr>
          </w:p>
        </w:tc>
        <w:tc>
          <w:tcPr>
            <w:tcW w:w="2693" w:type="dxa"/>
            <w:vMerge/>
            <w:tcBorders>
              <w:top w:val="dotted" w:sz="4" w:space="0" w:color="auto"/>
              <w:bottom w:val="dotted" w:sz="4" w:space="0" w:color="auto"/>
              <w:right w:val="single" w:sz="4" w:space="0" w:color="auto"/>
            </w:tcBorders>
            <w:vAlign w:val="center"/>
          </w:tcPr>
          <w:p w14:paraId="0AA73C0F" w14:textId="77777777" w:rsidR="00321D87" w:rsidRPr="002B19B1" w:rsidRDefault="00321D87" w:rsidP="00321D87">
            <w:pPr>
              <w:ind w:left="113" w:firstLine="0"/>
              <w:rPr>
                <w:rFonts w:ascii="Calibri" w:eastAsia="Calibri" w:hAnsi="Calibri"/>
                <w:sz w:val="22"/>
                <w:szCs w:val="22"/>
                <w:lang w:eastAsia="en-US"/>
              </w:rPr>
            </w:pPr>
          </w:p>
        </w:tc>
      </w:tr>
      <w:tr w:rsidR="00321D87" w:rsidRPr="009F75E2" w14:paraId="65B16A7D" w14:textId="77777777" w:rsidTr="00321D87">
        <w:trPr>
          <w:trHeight w:hRule="exact" w:val="286"/>
        </w:trPr>
        <w:tc>
          <w:tcPr>
            <w:tcW w:w="1701" w:type="dxa"/>
            <w:tcBorders>
              <w:top w:val="dotted" w:sz="4" w:space="0" w:color="auto"/>
              <w:left w:val="single" w:sz="4" w:space="0" w:color="auto"/>
              <w:bottom w:val="single" w:sz="4" w:space="0" w:color="auto"/>
            </w:tcBorders>
            <w:shd w:val="clear" w:color="auto" w:fill="F2F2F2" w:themeFill="background1" w:themeFillShade="F2"/>
            <w:vAlign w:val="center"/>
          </w:tcPr>
          <w:p w14:paraId="436BB602" w14:textId="77777777" w:rsidR="00321D87" w:rsidRPr="009F75E2" w:rsidRDefault="00321D87" w:rsidP="00321D87">
            <w:pPr>
              <w:ind w:left="57" w:firstLine="0"/>
              <w:rPr>
                <w:rFonts w:ascii="Calibri" w:eastAsia="Calibri" w:hAnsi="Calibri"/>
                <w:szCs w:val="23"/>
                <w:lang w:eastAsia="en-US"/>
              </w:rPr>
            </w:pPr>
            <w:r>
              <w:rPr>
                <w:rFonts w:ascii="Calibri" w:eastAsia="Calibri" w:hAnsi="Calibri"/>
                <w:szCs w:val="23"/>
                <w:lang w:eastAsia="en-US"/>
              </w:rPr>
              <w:t>No. of Pages:</w:t>
            </w:r>
          </w:p>
        </w:tc>
        <w:tc>
          <w:tcPr>
            <w:tcW w:w="3119" w:type="dxa"/>
            <w:tcBorders>
              <w:top w:val="dotted" w:sz="4" w:space="0" w:color="auto"/>
              <w:bottom w:val="single" w:sz="4" w:space="0" w:color="auto"/>
              <w:right w:val="double" w:sz="2" w:space="0" w:color="7F7F7F" w:themeColor="text1" w:themeTint="80"/>
            </w:tcBorders>
            <w:shd w:val="clear" w:color="auto" w:fill="auto"/>
            <w:vAlign w:val="center"/>
          </w:tcPr>
          <w:p w14:paraId="16323608" w14:textId="77777777" w:rsidR="00321D87" w:rsidRPr="002B19B1" w:rsidRDefault="00321D87" w:rsidP="00321D87">
            <w:pPr>
              <w:ind w:left="113" w:firstLine="0"/>
              <w:rPr>
                <w:rFonts w:ascii="Calibri" w:eastAsia="Calibri" w:hAnsi="Calibri"/>
                <w:sz w:val="22"/>
                <w:szCs w:val="22"/>
                <w:lang w:eastAsia="en-US"/>
              </w:rPr>
            </w:pPr>
            <w:r>
              <w:rPr>
                <w:rFonts w:ascii="Calibri" w:eastAsia="Calibri" w:hAnsi="Calibri"/>
                <w:sz w:val="22"/>
                <w:szCs w:val="22"/>
                <w:lang w:eastAsia="en-US"/>
              </w:rPr>
              <w:t>6</w:t>
            </w:r>
          </w:p>
        </w:tc>
        <w:tc>
          <w:tcPr>
            <w:tcW w:w="142" w:type="dxa"/>
            <w:vMerge/>
            <w:tcBorders>
              <w:top w:val="dotted" w:sz="4" w:space="0" w:color="auto"/>
              <w:left w:val="double" w:sz="2" w:space="0" w:color="7F7F7F" w:themeColor="text1" w:themeTint="80"/>
              <w:bottom w:val="single" w:sz="4" w:space="0" w:color="auto"/>
              <w:right w:val="double" w:sz="2" w:space="0" w:color="7F7F7F" w:themeColor="text1" w:themeTint="80"/>
            </w:tcBorders>
            <w:shd w:val="clear" w:color="auto" w:fill="E7E6E6" w:themeFill="background2"/>
            <w:vAlign w:val="center"/>
          </w:tcPr>
          <w:p w14:paraId="1F4F9970" w14:textId="77777777" w:rsidR="00321D87" w:rsidRPr="009F75E2" w:rsidRDefault="00321D87" w:rsidP="00321D87">
            <w:pPr>
              <w:ind w:left="0" w:firstLine="0"/>
              <w:rPr>
                <w:rFonts w:ascii="Calibri" w:eastAsia="Calibri" w:hAnsi="Calibri"/>
                <w:szCs w:val="23"/>
                <w:lang w:eastAsia="en-US"/>
              </w:rPr>
            </w:pPr>
          </w:p>
        </w:tc>
        <w:tc>
          <w:tcPr>
            <w:tcW w:w="1984" w:type="dxa"/>
            <w:tcBorders>
              <w:top w:val="dotted" w:sz="4" w:space="0" w:color="auto"/>
              <w:left w:val="double" w:sz="2" w:space="0" w:color="7F7F7F" w:themeColor="text1" w:themeTint="80"/>
              <w:bottom w:val="single" w:sz="4" w:space="0" w:color="auto"/>
            </w:tcBorders>
            <w:shd w:val="clear" w:color="auto" w:fill="F2F2F2" w:themeFill="background1" w:themeFillShade="F2"/>
            <w:vAlign w:val="center"/>
          </w:tcPr>
          <w:p w14:paraId="4BBE30EF" w14:textId="77777777" w:rsidR="00321D87" w:rsidRPr="009F75E2" w:rsidRDefault="00321D87" w:rsidP="00321D87">
            <w:pPr>
              <w:ind w:left="57" w:firstLine="0"/>
              <w:rPr>
                <w:rFonts w:ascii="Calibri" w:eastAsia="Calibri" w:hAnsi="Calibri"/>
                <w:szCs w:val="23"/>
                <w:lang w:eastAsia="en-US"/>
              </w:rPr>
            </w:pPr>
            <w:r w:rsidRPr="009F75E2">
              <w:rPr>
                <w:rFonts w:ascii="Calibri" w:eastAsia="Calibri" w:hAnsi="Calibri"/>
                <w:szCs w:val="23"/>
                <w:lang w:eastAsia="en-US"/>
              </w:rPr>
              <w:t>Replaces Policy:</w:t>
            </w:r>
          </w:p>
        </w:tc>
        <w:tc>
          <w:tcPr>
            <w:tcW w:w="2693" w:type="dxa"/>
            <w:tcBorders>
              <w:top w:val="dotted" w:sz="4" w:space="0" w:color="auto"/>
              <w:bottom w:val="single" w:sz="4" w:space="0" w:color="auto"/>
              <w:right w:val="single" w:sz="4" w:space="0" w:color="auto"/>
            </w:tcBorders>
            <w:vAlign w:val="center"/>
          </w:tcPr>
          <w:p w14:paraId="5A681318" w14:textId="77777777" w:rsidR="00321D87" w:rsidRPr="002B19B1" w:rsidRDefault="00321D87" w:rsidP="00321D87">
            <w:pPr>
              <w:ind w:left="113" w:firstLine="0"/>
              <w:rPr>
                <w:rFonts w:ascii="Calibri" w:eastAsia="Calibri" w:hAnsi="Calibri"/>
                <w:sz w:val="22"/>
                <w:szCs w:val="22"/>
                <w:lang w:eastAsia="en-US"/>
              </w:rPr>
            </w:pPr>
          </w:p>
        </w:tc>
      </w:tr>
      <w:bookmarkEnd w:id="1"/>
    </w:tbl>
    <w:p w14:paraId="09BFAEAD" w14:textId="77777777" w:rsidR="00321D87" w:rsidRDefault="00321D87" w:rsidP="00430F29">
      <w:pPr>
        <w:pStyle w:val="NoSpacing"/>
        <w:rPr>
          <w:b/>
          <w:bCs/>
        </w:rPr>
      </w:pPr>
    </w:p>
    <w:p w14:paraId="77306529" w14:textId="77777777" w:rsidR="00321D87" w:rsidRDefault="00321D87" w:rsidP="00430F29">
      <w:pPr>
        <w:pStyle w:val="NoSpacing"/>
        <w:rPr>
          <w:b/>
          <w:bCs/>
        </w:rPr>
      </w:pPr>
    </w:p>
    <w:p w14:paraId="5D9579EB" w14:textId="2300437F" w:rsidR="00C90839" w:rsidRPr="00F40C08" w:rsidRDefault="00E21DC6"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OH&amp;S </w:t>
      </w:r>
      <w:r w:rsidR="00C90839" w:rsidRPr="00F40C08">
        <w:rPr>
          <w:rFonts w:asciiTheme="minorHAnsi" w:hAnsiTheme="minorHAnsi" w:cstheme="minorHAnsi"/>
          <w:b/>
          <w:bCs/>
          <w:szCs w:val="22"/>
        </w:rPr>
        <w:t>POLICY STATEMENT</w:t>
      </w:r>
    </w:p>
    <w:p w14:paraId="59F67368" w14:textId="5053ED22" w:rsidR="00775C64" w:rsidRPr="003C564F" w:rsidRDefault="00C90839" w:rsidP="003C564F">
      <w:pPr>
        <w:pStyle w:val="NoSpacing"/>
        <w:widowControl w:val="0"/>
        <w:numPr>
          <w:ilvl w:val="1"/>
          <w:numId w:val="4"/>
        </w:numPr>
        <w:spacing w:before="120"/>
        <w:ind w:left="714" w:hanging="357"/>
        <w:contextualSpacing w:val="0"/>
        <w:rPr>
          <w:rFonts w:asciiTheme="minorHAnsi" w:hAnsiTheme="minorHAnsi" w:cstheme="minorHAnsi"/>
          <w:szCs w:val="22"/>
        </w:rPr>
      </w:pPr>
      <w:r w:rsidRPr="003C564F">
        <w:rPr>
          <w:rFonts w:asciiTheme="minorHAnsi" w:hAnsiTheme="minorHAnsi" w:cstheme="minorHAnsi"/>
          <w:szCs w:val="22"/>
        </w:rPr>
        <w:t xml:space="preserve">The Resort Village of Elk Ridge </w:t>
      </w:r>
      <w:r w:rsidR="00775C64" w:rsidRPr="003C564F">
        <w:rPr>
          <w:rFonts w:asciiTheme="minorHAnsi" w:hAnsiTheme="minorHAnsi" w:cstheme="minorHAnsi"/>
          <w:szCs w:val="22"/>
        </w:rPr>
        <w:t xml:space="preserve">is committed to the </w:t>
      </w:r>
      <w:r w:rsidR="00527B3D" w:rsidRPr="003C564F">
        <w:rPr>
          <w:rFonts w:asciiTheme="minorHAnsi" w:hAnsiTheme="minorHAnsi" w:cstheme="minorHAnsi"/>
          <w:szCs w:val="22"/>
        </w:rPr>
        <w:t>p</w:t>
      </w:r>
      <w:r w:rsidR="00527B3D">
        <w:rPr>
          <w:rFonts w:asciiTheme="minorHAnsi" w:hAnsiTheme="minorHAnsi" w:cstheme="minorHAnsi"/>
          <w:szCs w:val="22"/>
        </w:rPr>
        <w:t>rot</w:t>
      </w:r>
      <w:r w:rsidR="00527B3D" w:rsidRPr="003C564F">
        <w:rPr>
          <w:rFonts w:asciiTheme="minorHAnsi" w:hAnsiTheme="minorHAnsi" w:cstheme="minorHAnsi"/>
          <w:szCs w:val="22"/>
        </w:rPr>
        <w:t>ection</w:t>
      </w:r>
      <w:r w:rsidR="00775C64" w:rsidRPr="003C564F">
        <w:rPr>
          <w:rFonts w:asciiTheme="minorHAnsi" w:hAnsiTheme="minorHAnsi" w:cstheme="minorHAnsi"/>
          <w:szCs w:val="22"/>
        </w:rPr>
        <w:t xml:space="preserve"> of our employees, contractors and volunteers.</w:t>
      </w:r>
    </w:p>
    <w:p w14:paraId="0F6E6288" w14:textId="73934FDD" w:rsidR="00775C64" w:rsidRPr="003C564F" w:rsidRDefault="00775C64" w:rsidP="003C564F">
      <w:pPr>
        <w:pStyle w:val="NoSpacing"/>
        <w:widowControl w:val="0"/>
        <w:numPr>
          <w:ilvl w:val="1"/>
          <w:numId w:val="4"/>
        </w:numPr>
        <w:spacing w:before="120"/>
        <w:ind w:left="714" w:hanging="357"/>
        <w:contextualSpacing w:val="0"/>
        <w:rPr>
          <w:rFonts w:asciiTheme="minorHAnsi" w:hAnsiTheme="minorHAnsi" w:cstheme="minorHAnsi"/>
          <w:szCs w:val="22"/>
        </w:rPr>
      </w:pPr>
      <w:r w:rsidRPr="003C564F">
        <w:rPr>
          <w:rFonts w:asciiTheme="minorHAnsi" w:hAnsiTheme="minorHAnsi" w:cstheme="minorHAnsi"/>
          <w:szCs w:val="22"/>
        </w:rPr>
        <w:t xml:space="preserve">In fulfilling this commitment, </w:t>
      </w:r>
      <w:r w:rsidR="0071179F">
        <w:rPr>
          <w:rFonts w:asciiTheme="minorHAnsi" w:hAnsiTheme="minorHAnsi" w:cstheme="minorHAnsi"/>
          <w:szCs w:val="22"/>
        </w:rPr>
        <w:t>Resort Village</w:t>
      </w:r>
      <w:r w:rsidR="00CE4B9C">
        <w:rPr>
          <w:rFonts w:asciiTheme="minorHAnsi" w:hAnsiTheme="minorHAnsi" w:cstheme="minorHAnsi"/>
          <w:szCs w:val="22"/>
        </w:rPr>
        <w:t xml:space="preserve"> Council and Administration </w:t>
      </w:r>
      <w:r w:rsidRPr="003C564F">
        <w:rPr>
          <w:rFonts w:asciiTheme="minorHAnsi" w:hAnsiTheme="minorHAnsi" w:cstheme="minorHAnsi"/>
          <w:szCs w:val="22"/>
        </w:rPr>
        <w:t>will provide and maintain a safe and healthy work environment in accordance with industry standards and in compliance with legislative requirements. We will strive to eliminate any foreseeable hazards that may result in injury, illness or damage.</w:t>
      </w:r>
    </w:p>
    <w:p w14:paraId="18C6B7F3" w14:textId="77777777" w:rsidR="00775C64" w:rsidRPr="003C564F" w:rsidRDefault="00775C64" w:rsidP="003C564F">
      <w:pPr>
        <w:pStyle w:val="NoSpacing"/>
        <w:widowControl w:val="0"/>
        <w:numPr>
          <w:ilvl w:val="1"/>
          <w:numId w:val="4"/>
        </w:numPr>
        <w:spacing w:before="120"/>
        <w:ind w:left="714" w:hanging="357"/>
        <w:contextualSpacing w:val="0"/>
        <w:rPr>
          <w:rFonts w:asciiTheme="minorHAnsi" w:hAnsiTheme="minorHAnsi" w:cstheme="minorHAnsi"/>
          <w:szCs w:val="22"/>
        </w:rPr>
      </w:pPr>
      <w:r w:rsidRPr="003C564F">
        <w:rPr>
          <w:rFonts w:asciiTheme="minorHAnsi" w:hAnsiTheme="minorHAnsi" w:cstheme="minorHAnsi"/>
          <w:szCs w:val="22"/>
        </w:rPr>
        <w:t>We are all responsible for preventing incidents within our facilities and are each expected to comply fully with all applicable health and safety laws, rules and regulations.</w:t>
      </w:r>
    </w:p>
    <w:p w14:paraId="1A8BB621" w14:textId="77777777" w:rsidR="00775C64" w:rsidRPr="003C564F" w:rsidRDefault="00775C64" w:rsidP="003C564F">
      <w:pPr>
        <w:pStyle w:val="NoSpacing"/>
        <w:widowControl w:val="0"/>
        <w:numPr>
          <w:ilvl w:val="1"/>
          <w:numId w:val="4"/>
        </w:numPr>
        <w:spacing w:before="120"/>
        <w:ind w:left="714" w:hanging="357"/>
        <w:contextualSpacing w:val="0"/>
        <w:rPr>
          <w:rFonts w:asciiTheme="minorHAnsi" w:hAnsiTheme="minorHAnsi" w:cstheme="minorHAnsi"/>
          <w:szCs w:val="22"/>
        </w:rPr>
      </w:pPr>
      <w:r w:rsidRPr="003C564F">
        <w:rPr>
          <w:rFonts w:asciiTheme="minorHAnsi" w:hAnsiTheme="minorHAnsi" w:cstheme="minorHAnsi"/>
          <w:szCs w:val="22"/>
        </w:rPr>
        <w:t>Incidents can be prevented through good management in combination with active employee involvement. Participation in the health and safety program is the direct responsibility of all employees. All employees will perform their jobs in compliance with established safe work practices.</w:t>
      </w:r>
    </w:p>
    <w:p w14:paraId="4994510E" w14:textId="66E59244" w:rsidR="00775C64" w:rsidRPr="000D28FD" w:rsidRDefault="00775C64" w:rsidP="00CF4C58">
      <w:pPr>
        <w:pStyle w:val="NoSpacing"/>
        <w:widowControl w:val="0"/>
        <w:numPr>
          <w:ilvl w:val="1"/>
          <w:numId w:val="4"/>
        </w:numPr>
        <w:spacing w:before="120"/>
        <w:ind w:left="714" w:hanging="357"/>
        <w:contextualSpacing w:val="0"/>
        <w:rPr>
          <w:rFonts w:asciiTheme="minorHAnsi" w:hAnsiTheme="minorHAnsi" w:cstheme="minorHAnsi"/>
          <w:szCs w:val="22"/>
        </w:rPr>
      </w:pPr>
      <w:r w:rsidRPr="003C564F">
        <w:rPr>
          <w:rFonts w:asciiTheme="minorHAnsi" w:hAnsiTheme="minorHAnsi" w:cstheme="minorHAnsi"/>
          <w:szCs w:val="22"/>
        </w:rPr>
        <w:t xml:space="preserve">The information in this policy does not take precedence over the legislation. All employees should be familiar with The Saskatchewan Employment Act (SEA) and The Occupational Health and Safety Regulations, 1996 (regulations). A copy of the legislation is available in </w:t>
      </w:r>
      <w:r w:rsidR="00634CAA">
        <w:rPr>
          <w:rFonts w:asciiTheme="minorHAnsi" w:hAnsiTheme="minorHAnsi" w:cstheme="minorHAnsi"/>
          <w:szCs w:val="22"/>
        </w:rPr>
        <w:t xml:space="preserve">the </w:t>
      </w:r>
      <w:r w:rsidR="00634CAA" w:rsidRPr="000D28FD">
        <w:rPr>
          <w:rFonts w:asciiTheme="minorHAnsi" w:hAnsiTheme="minorHAnsi" w:cstheme="minorHAnsi"/>
          <w:szCs w:val="22"/>
        </w:rPr>
        <w:t xml:space="preserve">Resort Village </w:t>
      </w:r>
      <w:r w:rsidR="000D28FD" w:rsidRPr="000D28FD">
        <w:rPr>
          <w:rFonts w:asciiTheme="minorHAnsi" w:hAnsiTheme="minorHAnsi" w:cstheme="minorHAnsi"/>
          <w:szCs w:val="22"/>
        </w:rPr>
        <w:t>o</w:t>
      </w:r>
      <w:r w:rsidR="00634CAA" w:rsidRPr="000D28FD">
        <w:rPr>
          <w:rFonts w:asciiTheme="minorHAnsi" w:hAnsiTheme="minorHAnsi" w:cstheme="minorHAnsi"/>
          <w:szCs w:val="22"/>
        </w:rPr>
        <w:t xml:space="preserve">ffice </w:t>
      </w:r>
      <w:r w:rsidR="000D28FD" w:rsidRPr="000D28FD">
        <w:rPr>
          <w:rFonts w:asciiTheme="minorHAnsi" w:hAnsiTheme="minorHAnsi" w:cstheme="minorHAnsi"/>
          <w:szCs w:val="22"/>
        </w:rPr>
        <w:t xml:space="preserve">as well as </w:t>
      </w:r>
      <w:r w:rsidR="000D28FD" w:rsidRPr="005412D7">
        <w:rPr>
          <w:rFonts w:asciiTheme="minorHAnsi" w:hAnsiTheme="minorHAnsi" w:cstheme="minorHAnsi"/>
          <w:szCs w:val="22"/>
        </w:rPr>
        <w:t xml:space="preserve">The </w:t>
      </w:r>
      <w:r w:rsidR="00634CAA" w:rsidRPr="005412D7">
        <w:rPr>
          <w:rFonts w:asciiTheme="minorHAnsi" w:hAnsiTheme="minorHAnsi" w:cstheme="minorHAnsi"/>
          <w:szCs w:val="22"/>
        </w:rPr>
        <w:t>Public Works</w:t>
      </w:r>
      <w:r w:rsidR="00CF460B" w:rsidRPr="005412D7">
        <w:rPr>
          <w:rFonts w:asciiTheme="minorHAnsi" w:hAnsiTheme="minorHAnsi" w:cstheme="minorHAnsi"/>
          <w:szCs w:val="22"/>
        </w:rPr>
        <w:t xml:space="preserve"> and Utilit</w:t>
      </w:r>
      <w:r w:rsidR="005412D7">
        <w:rPr>
          <w:rFonts w:asciiTheme="minorHAnsi" w:hAnsiTheme="minorHAnsi" w:cstheme="minorHAnsi"/>
          <w:szCs w:val="22"/>
        </w:rPr>
        <w:t>ies.</w:t>
      </w:r>
    </w:p>
    <w:p w14:paraId="23EF7138" w14:textId="2098E34B" w:rsidR="00E21DC6" w:rsidRPr="00F40C08" w:rsidRDefault="00E21DC6" w:rsidP="00E21DC6">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HARRASSMENT PREVENTION POLICY STATEMENT</w:t>
      </w:r>
    </w:p>
    <w:p w14:paraId="33D742CB" w14:textId="77777777" w:rsidR="00E21DC6" w:rsidRDefault="00E21DC6" w:rsidP="00527B3D">
      <w:pPr>
        <w:pStyle w:val="NoSpacing"/>
        <w:widowControl w:val="0"/>
        <w:numPr>
          <w:ilvl w:val="1"/>
          <w:numId w:val="4"/>
        </w:numPr>
        <w:spacing w:before="120"/>
        <w:contextualSpacing w:val="0"/>
        <w:rPr>
          <w:sz w:val="24"/>
          <w:szCs w:val="24"/>
        </w:rPr>
      </w:pPr>
      <w:r w:rsidRPr="00221EE9">
        <w:rPr>
          <w:rFonts w:asciiTheme="minorHAnsi" w:hAnsiTheme="minorHAnsi" w:cstheme="minorHAnsi"/>
          <w:szCs w:val="22"/>
        </w:rPr>
        <w:t xml:space="preserve">Workplace discrimination, harassment or violence in the will not be tolerated. </w:t>
      </w:r>
    </w:p>
    <w:p w14:paraId="642A2A3B" w14:textId="77777777" w:rsidR="00E21DC6" w:rsidRPr="001D2511" w:rsidRDefault="00E21DC6" w:rsidP="00E21DC6">
      <w:pPr>
        <w:pStyle w:val="NoSpacing"/>
        <w:widowControl w:val="0"/>
        <w:numPr>
          <w:ilvl w:val="1"/>
          <w:numId w:val="4"/>
        </w:numPr>
        <w:spacing w:before="120"/>
        <w:contextualSpacing w:val="0"/>
        <w:rPr>
          <w:rFonts w:asciiTheme="minorHAnsi" w:hAnsiTheme="minorHAnsi" w:cstheme="minorHAnsi"/>
          <w:szCs w:val="22"/>
        </w:rPr>
      </w:pPr>
      <w:r w:rsidRPr="001D2511">
        <w:rPr>
          <w:rFonts w:asciiTheme="minorHAnsi" w:hAnsiTheme="minorHAnsi" w:cstheme="minorHAnsi"/>
          <w:szCs w:val="22"/>
        </w:rPr>
        <w:t>The CAO will report acts of discrimination and harassment as promptly and effectively as possible to Council and will take appropriate action to prevent and correct behaviour that violates this policy.</w:t>
      </w:r>
    </w:p>
    <w:p w14:paraId="40A2F406" w14:textId="77777777" w:rsidR="00E21DC6" w:rsidRPr="001D2511" w:rsidRDefault="00E21DC6" w:rsidP="00E21DC6">
      <w:pPr>
        <w:pStyle w:val="NoSpacing"/>
        <w:widowControl w:val="0"/>
        <w:numPr>
          <w:ilvl w:val="1"/>
          <w:numId w:val="4"/>
        </w:numPr>
        <w:spacing w:before="120"/>
        <w:contextualSpacing w:val="0"/>
        <w:rPr>
          <w:rFonts w:asciiTheme="minorHAnsi" w:hAnsiTheme="minorHAnsi" w:cstheme="minorHAnsi"/>
          <w:szCs w:val="22"/>
        </w:rPr>
      </w:pPr>
      <w:r w:rsidRPr="001D2511">
        <w:rPr>
          <w:rFonts w:asciiTheme="minorHAnsi" w:hAnsiTheme="minorHAnsi" w:cstheme="minorHAnsi"/>
          <w:szCs w:val="22"/>
        </w:rPr>
        <w:t xml:space="preserve">Complaints of discrimination or harassment can be made to </w:t>
      </w:r>
      <w:r>
        <w:rPr>
          <w:rFonts w:asciiTheme="minorHAnsi" w:hAnsiTheme="minorHAnsi" w:cstheme="minorHAnsi"/>
          <w:szCs w:val="22"/>
        </w:rPr>
        <w:t xml:space="preserve">a supervisor. If this is not possible, complaints can be made to the CAO or Mayor. </w:t>
      </w:r>
    </w:p>
    <w:p w14:paraId="467854CF" w14:textId="77777777" w:rsidR="00E21DC6" w:rsidRPr="001D2511" w:rsidRDefault="00E21DC6" w:rsidP="00E21DC6">
      <w:pPr>
        <w:pStyle w:val="NoSpacing"/>
        <w:widowControl w:val="0"/>
        <w:numPr>
          <w:ilvl w:val="1"/>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Council </w:t>
      </w:r>
      <w:r w:rsidRPr="001D2511">
        <w:rPr>
          <w:rFonts w:asciiTheme="minorHAnsi" w:hAnsiTheme="minorHAnsi" w:cstheme="minorHAnsi"/>
          <w:szCs w:val="22"/>
        </w:rPr>
        <w:t xml:space="preserve">will protect the confidentiality of information regarding a potential violation of this policy to the fullest extent possible. The Board will not disclose the name of a complainant or an alleged harasser, or the details of a complaint to any person except where disclosure is </w:t>
      </w:r>
      <w:r w:rsidRPr="001D2511">
        <w:rPr>
          <w:rFonts w:asciiTheme="minorHAnsi" w:hAnsiTheme="minorHAnsi" w:cstheme="minorHAnsi"/>
          <w:szCs w:val="22"/>
        </w:rPr>
        <w:lastRenderedPageBreak/>
        <w:t>necessary for the purposes of investigating the complaint, taking corrective action with respect to the complaint, or as required by law. All parties involved in a complaint are expected to act in the same manner.</w:t>
      </w:r>
    </w:p>
    <w:p w14:paraId="58323F03" w14:textId="770AA7F9" w:rsidR="00E21DC6" w:rsidRPr="00E21DC6" w:rsidRDefault="00E21DC6" w:rsidP="00E21DC6">
      <w:pPr>
        <w:pStyle w:val="NoSpacing"/>
        <w:widowControl w:val="0"/>
        <w:numPr>
          <w:ilvl w:val="1"/>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Workers </w:t>
      </w:r>
      <w:r w:rsidRPr="001D2511">
        <w:rPr>
          <w:rFonts w:asciiTheme="minorHAnsi" w:hAnsiTheme="minorHAnsi" w:cstheme="minorHAnsi"/>
          <w:szCs w:val="22"/>
        </w:rPr>
        <w:t>or other pe</w:t>
      </w:r>
      <w:r>
        <w:rPr>
          <w:rFonts w:asciiTheme="minorHAnsi" w:hAnsiTheme="minorHAnsi" w:cstheme="minorHAnsi"/>
          <w:szCs w:val="22"/>
        </w:rPr>
        <w:t>ople</w:t>
      </w:r>
      <w:r w:rsidRPr="001D2511">
        <w:rPr>
          <w:rFonts w:asciiTheme="minorHAnsi" w:hAnsiTheme="minorHAnsi" w:cstheme="minorHAnsi"/>
          <w:szCs w:val="22"/>
        </w:rPr>
        <w:t xml:space="preserve"> who believe that he or she has been subject to behaviour that violates this policy </w:t>
      </w:r>
      <w:r>
        <w:rPr>
          <w:rFonts w:asciiTheme="minorHAnsi" w:hAnsiTheme="minorHAnsi" w:cstheme="minorHAnsi"/>
          <w:szCs w:val="22"/>
        </w:rPr>
        <w:t xml:space="preserve">are encouraged to </w:t>
      </w:r>
      <w:r w:rsidRPr="001D2511">
        <w:rPr>
          <w:rFonts w:asciiTheme="minorHAnsi" w:hAnsiTheme="minorHAnsi" w:cstheme="minorHAnsi"/>
          <w:szCs w:val="22"/>
        </w:rPr>
        <w:t xml:space="preserve">inform the person responsible and ask them to stop their behaviour. However, if the behaviour should continue, </w:t>
      </w:r>
      <w:r>
        <w:rPr>
          <w:rFonts w:asciiTheme="minorHAnsi" w:hAnsiTheme="minorHAnsi" w:cstheme="minorHAnsi"/>
          <w:szCs w:val="22"/>
        </w:rPr>
        <w:t xml:space="preserve">or the worker feels unsafe to do so, the work or </w:t>
      </w:r>
      <w:r w:rsidRPr="001D2511">
        <w:rPr>
          <w:rFonts w:asciiTheme="minorHAnsi" w:hAnsiTheme="minorHAnsi" w:cstheme="minorHAnsi"/>
          <w:szCs w:val="22"/>
        </w:rPr>
        <w:t>person should report their concerns immediately to the</w:t>
      </w:r>
      <w:r>
        <w:rPr>
          <w:rFonts w:asciiTheme="minorHAnsi" w:hAnsiTheme="minorHAnsi" w:cstheme="minorHAnsi"/>
          <w:szCs w:val="22"/>
        </w:rPr>
        <w:t xml:space="preserve">ir immediate supervisor, CAO or Mayor, whichever may be applicable. </w:t>
      </w:r>
    </w:p>
    <w:p w14:paraId="1F619F53" w14:textId="77777777" w:rsidR="00527B3D" w:rsidRDefault="00C90839" w:rsidP="00527B3D">
      <w:pPr>
        <w:pStyle w:val="NoSpacing"/>
        <w:numPr>
          <w:ilvl w:val="0"/>
          <w:numId w:val="4"/>
        </w:numPr>
        <w:spacing w:before="120" w:after="120"/>
        <w:contextualSpacing w:val="0"/>
        <w:rPr>
          <w:rFonts w:asciiTheme="minorHAnsi" w:hAnsiTheme="minorHAnsi" w:cstheme="minorHAnsi"/>
          <w:b/>
          <w:bCs/>
          <w:szCs w:val="22"/>
        </w:rPr>
      </w:pPr>
      <w:r w:rsidRPr="00F40C08">
        <w:rPr>
          <w:rFonts w:asciiTheme="minorHAnsi" w:hAnsiTheme="minorHAnsi" w:cstheme="minorHAnsi"/>
          <w:b/>
          <w:bCs/>
          <w:szCs w:val="22"/>
        </w:rPr>
        <w:t>PURPOSE</w:t>
      </w:r>
    </w:p>
    <w:p w14:paraId="7598C31A" w14:textId="0060DF42" w:rsidR="00C90839" w:rsidRPr="00527B3D" w:rsidRDefault="00C90839" w:rsidP="00527B3D">
      <w:pPr>
        <w:pStyle w:val="NoSpacing"/>
        <w:spacing w:before="120" w:after="120"/>
        <w:ind w:left="567"/>
        <w:contextualSpacing w:val="0"/>
        <w:rPr>
          <w:rFonts w:asciiTheme="minorHAnsi" w:hAnsiTheme="minorHAnsi" w:cstheme="minorHAnsi"/>
          <w:b/>
          <w:bCs/>
          <w:szCs w:val="22"/>
        </w:rPr>
      </w:pPr>
      <w:r w:rsidRPr="00527B3D">
        <w:rPr>
          <w:rFonts w:asciiTheme="minorHAnsi" w:hAnsiTheme="minorHAnsi" w:cstheme="minorHAnsi"/>
          <w:szCs w:val="22"/>
        </w:rPr>
        <w:t xml:space="preserve">The purpose of this policy is to outline </w:t>
      </w:r>
      <w:r w:rsidR="00B03D1C" w:rsidRPr="00527B3D">
        <w:rPr>
          <w:rFonts w:asciiTheme="minorHAnsi" w:hAnsiTheme="minorHAnsi" w:cstheme="minorHAnsi"/>
          <w:szCs w:val="22"/>
        </w:rPr>
        <w:t xml:space="preserve">the </w:t>
      </w:r>
      <w:r w:rsidR="004708AB" w:rsidRPr="00527B3D">
        <w:rPr>
          <w:rFonts w:asciiTheme="minorHAnsi" w:hAnsiTheme="minorHAnsi" w:cstheme="minorHAnsi"/>
          <w:szCs w:val="22"/>
        </w:rPr>
        <w:t xml:space="preserve">responsibilities, principles and </w:t>
      </w:r>
      <w:r w:rsidRPr="00527B3D">
        <w:rPr>
          <w:rFonts w:asciiTheme="minorHAnsi" w:hAnsiTheme="minorHAnsi" w:cstheme="minorHAnsi"/>
          <w:szCs w:val="22"/>
        </w:rPr>
        <w:t xml:space="preserve">procedures </w:t>
      </w:r>
      <w:r w:rsidR="004708AB" w:rsidRPr="00527B3D">
        <w:rPr>
          <w:rFonts w:asciiTheme="minorHAnsi" w:hAnsiTheme="minorHAnsi" w:cstheme="minorHAnsi"/>
          <w:szCs w:val="22"/>
        </w:rPr>
        <w:t xml:space="preserve">with respect to Occupational Health and Safety in </w:t>
      </w:r>
      <w:r w:rsidR="00904351" w:rsidRPr="00527B3D">
        <w:rPr>
          <w:rFonts w:asciiTheme="minorHAnsi" w:hAnsiTheme="minorHAnsi" w:cstheme="minorHAnsi"/>
          <w:szCs w:val="22"/>
        </w:rPr>
        <w:t xml:space="preserve">the Resort Village workplace. </w:t>
      </w:r>
    </w:p>
    <w:p w14:paraId="0081AD84" w14:textId="06462005" w:rsidR="00C90839" w:rsidRPr="00F40C08" w:rsidRDefault="00C90289"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APPLICATION </w:t>
      </w:r>
    </w:p>
    <w:p w14:paraId="03B1DB55" w14:textId="481117CA" w:rsidR="00F373FE" w:rsidRPr="00527B3D" w:rsidRDefault="00C90839" w:rsidP="00527B3D">
      <w:pPr>
        <w:pStyle w:val="NoSpacing"/>
        <w:widowControl w:val="0"/>
        <w:spacing w:before="120"/>
        <w:ind w:left="567"/>
        <w:contextualSpacing w:val="0"/>
        <w:rPr>
          <w:rFonts w:asciiTheme="minorHAnsi" w:hAnsiTheme="minorHAnsi" w:cstheme="minorHAnsi"/>
          <w:szCs w:val="22"/>
        </w:rPr>
      </w:pPr>
      <w:r w:rsidRPr="00527B3D">
        <w:rPr>
          <w:rFonts w:asciiTheme="minorHAnsi" w:hAnsiTheme="minorHAnsi" w:cstheme="minorHAnsi"/>
          <w:szCs w:val="22"/>
        </w:rPr>
        <w:t xml:space="preserve">This policy applies to all Resort Village of Elk Ridge staff, </w:t>
      </w:r>
      <w:r w:rsidR="00C90289" w:rsidRPr="00527B3D">
        <w:rPr>
          <w:rFonts w:asciiTheme="minorHAnsi" w:hAnsiTheme="minorHAnsi" w:cstheme="minorHAnsi"/>
          <w:szCs w:val="22"/>
        </w:rPr>
        <w:t xml:space="preserve">contractors, </w:t>
      </w:r>
      <w:r w:rsidRPr="00527B3D">
        <w:rPr>
          <w:rFonts w:asciiTheme="minorHAnsi" w:hAnsiTheme="minorHAnsi" w:cstheme="minorHAnsi"/>
          <w:szCs w:val="22"/>
        </w:rPr>
        <w:t>Mayor and Council and all Committees and Boards of Council.</w:t>
      </w:r>
    </w:p>
    <w:p w14:paraId="4EDF5EEF" w14:textId="3519533A" w:rsidR="001F2C7B" w:rsidRDefault="001F2C7B"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DEFINITIONS </w:t>
      </w:r>
    </w:p>
    <w:p w14:paraId="1EF08FD4" w14:textId="654580DA" w:rsidR="005F5477" w:rsidRDefault="005F5477" w:rsidP="001F2C7B">
      <w:pPr>
        <w:pStyle w:val="NoSpacing"/>
        <w:numPr>
          <w:ilvl w:val="1"/>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Act </w:t>
      </w:r>
      <w:r w:rsidR="005D40C9">
        <w:t xml:space="preserve">means The </w:t>
      </w:r>
      <w:r w:rsidR="005D40C9" w:rsidRPr="00B21F55">
        <w:rPr>
          <w:i/>
          <w:iCs/>
        </w:rPr>
        <w:t>Saskatchewan Employment Act</w:t>
      </w:r>
      <w:r w:rsidR="008B7E85">
        <w:rPr>
          <w:i/>
          <w:iCs/>
        </w:rPr>
        <w:t>.</w:t>
      </w:r>
    </w:p>
    <w:p w14:paraId="59973892" w14:textId="171B6FC9" w:rsidR="00A52ED6" w:rsidRPr="00E21DC6" w:rsidRDefault="009A383C" w:rsidP="00E21DC6">
      <w:pPr>
        <w:pStyle w:val="NoSpacing"/>
        <w:numPr>
          <w:ilvl w:val="1"/>
          <w:numId w:val="4"/>
        </w:numPr>
        <w:spacing w:before="120" w:after="120"/>
        <w:contextualSpacing w:val="0"/>
        <w:rPr>
          <w:rFonts w:asciiTheme="minorHAnsi" w:hAnsiTheme="minorHAnsi" w:cstheme="minorHAnsi"/>
          <w:szCs w:val="22"/>
        </w:rPr>
      </w:pPr>
      <w:r>
        <w:rPr>
          <w:rFonts w:asciiTheme="minorHAnsi" w:hAnsiTheme="minorHAnsi" w:cstheme="minorHAnsi"/>
          <w:b/>
          <w:bCs/>
          <w:szCs w:val="22"/>
        </w:rPr>
        <w:t xml:space="preserve">Administration </w:t>
      </w:r>
      <w:r w:rsidR="005D40C9" w:rsidRPr="00781A13">
        <w:rPr>
          <w:rFonts w:asciiTheme="minorHAnsi" w:hAnsiTheme="minorHAnsi" w:cstheme="minorHAnsi"/>
          <w:szCs w:val="22"/>
        </w:rPr>
        <w:t>means the office of the Chief Administrative Officer</w:t>
      </w:r>
      <w:r w:rsidR="00CF099C" w:rsidRPr="00781A13">
        <w:rPr>
          <w:rFonts w:asciiTheme="minorHAnsi" w:hAnsiTheme="minorHAnsi" w:cstheme="minorHAnsi"/>
          <w:szCs w:val="22"/>
        </w:rPr>
        <w:t xml:space="preserve">, inclusive of </w:t>
      </w:r>
      <w:r w:rsidR="005D40C9" w:rsidRPr="00781A13">
        <w:rPr>
          <w:rFonts w:asciiTheme="minorHAnsi" w:hAnsiTheme="minorHAnsi" w:cstheme="minorHAnsi"/>
          <w:szCs w:val="22"/>
        </w:rPr>
        <w:t xml:space="preserve"> </w:t>
      </w:r>
      <w:r w:rsidR="00280205">
        <w:rPr>
          <w:rFonts w:asciiTheme="minorHAnsi" w:hAnsiTheme="minorHAnsi" w:cstheme="minorHAnsi"/>
          <w:szCs w:val="22"/>
        </w:rPr>
        <w:t>workers</w:t>
      </w:r>
      <w:r w:rsidR="00FD4EB7" w:rsidRPr="00781A13">
        <w:rPr>
          <w:rFonts w:asciiTheme="minorHAnsi" w:hAnsiTheme="minorHAnsi" w:cstheme="minorHAnsi"/>
          <w:szCs w:val="22"/>
        </w:rPr>
        <w:t xml:space="preserve"> and contractors. </w:t>
      </w:r>
    </w:p>
    <w:p w14:paraId="65D96C9C" w14:textId="1A40DBB0" w:rsidR="00A52ED6" w:rsidRPr="00A52ED6" w:rsidRDefault="00A52ED6" w:rsidP="001F2C7B">
      <w:pPr>
        <w:pStyle w:val="NoSpacing"/>
        <w:numPr>
          <w:ilvl w:val="1"/>
          <w:numId w:val="4"/>
        </w:numPr>
        <w:spacing w:before="120" w:after="120"/>
        <w:contextualSpacing w:val="0"/>
        <w:rPr>
          <w:rFonts w:asciiTheme="minorHAnsi" w:hAnsiTheme="minorHAnsi" w:cstheme="minorHAnsi"/>
          <w:szCs w:val="22"/>
        </w:rPr>
      </w:pPr>
      <w:r w:rsidRPr="00A52ED6">
        <w:rPr>
          <w:rFonts w:asciiTheme="minorHAnsi" w:hAnsiTheme="minorHAnsi" w:cstheme="minorHAnsi"/>
          <w:b/>
          <w:bCs/>
          <w:szCs w:val="22"/>
        </w:rPr>
        <w:t>Chief Administrative Officer (“CAO”)</w:t>
      </w:r>
      <w:r>
        <w:rPr>
          <w:rFonts w:asciiTheme="minorHAnsi" w:hAnsiTheme="minorHAnsi" w:cstheme="minorHAnsi"/>
          <w:szCs w:val="22"/>
        </w:rPr>
        <w:t xml:space="preserve"> means the Chief Administrative Officer of the Resort Village of Elk Ridge. </w:t>
      </w:r>
    </w:p>
    <w:p w14:paraId="5D09A2EB" w14:textId="1962295C" w:rsidR="00FD4EB7" w:rsidRDefault="00FD4EB7" w:rsidP="001F2C7B">
      <w:pPr>
        <w:pStyle w:val="NoSpacing"/>
        <w:numPr>
          <w:ilvl w:val="1"/>
          <w:numId w:val="4"/>
        </w:numPr>
        <w:spacing w:before="120" w:after="120"/>
        <w:contextualSpacing w:val="0"/>
        <w:rPr>
          <w:rFonts w:asciiTheme="minorHAnsi" w:hAnsiTheme="minorHAnsi" w:cstheme="minorHAnsi"/>
          <w:szCs w:val="22"/>
        </w:rPr>
      </w:pPr>
      <w:r>
        <w:rPr>
          <w:rFonts w:asciiTheme="minorHAnsi" w:hAnsiTheme="minorHAnsi" w:cstheme="minorHAnsi"/>
          <w:b/>
          <w:bCs/>
          <w:szCs w:val="22"/>
        </w:rPr>
        <w:t>Contractor</w:t>
      </w:r>
      <w:r w:rsidR="00007B4C">
        <w:rPr>
          <w:rFonts w:asciiTheme="minorHAnsi" w:hAnsiTheme="minorHAnsi" w:cstheme="minorHAnsi"/>
          <w:b/>
          <w:bCs/>
          <w:szCs w:val="22"/>
        </w:rPr>
        <w:t>(s)</w:t>
      </w:r>
      <w:r>
        <w:rPr>
          <w:rFonts w:asciiTheme="minorHAnsi" w:hAnsiTheme="minorHAnsi" w:cstheme="minorHAnsi"/>
          <w:b/>
          <w:bCs/>
          <w:szCs w:val="22"/>
        </w:rPr>
        <w:t xml:space="preserve"> </w:t>
      </w:r>
      <w:r w:rsidR="006B1607" w:rsidRPr="006B1607">
        <w:rPr>
          <w:rFonts w:asciiTheme="minorHAnsi" w:hAnsiTheme="minorHAnsi" w:cstheme="minorHAnsi"/>
          <w:szCs w:val="22"/>
        </w:rPr>
        <w:t>means contractor as defined in Part III of the Act</w:t>
      </w:r>
      <w:r w:rsidR="00DD7776">
        <w:rPr>
          <w:rFonts w:asciiTheme="minorHAnsi" w:hAnsiTheme="minorHAnsi" w:cstheme="minorHAnsi"/>
          <w:szCs w:val="22"/>
        </w:rPr>
        <w:t>.</w:t>
      </w:r>
    </w:p>
    <w:p w14:paraId="4F5852F0" w14:textId="35F7CBE4" w:rsidR="00DD7776" w:rsidRPr="00E935A8" w:rsidRDefault="00DD7776" w:rsidP="00DD7776">
      <w:pPr>
        <w:pStyle w:val="NoSpacing"/>
        <w:numPr>
          <w:ilvl w:val="1"/>
          <w:numId w:val="4"/>
        </w:numPr>
        <w:spacing w:before="120" w:after="120"/>
        <w:contextualSpacing w:val="0"/>
        <w:rPr>
          <w:rFonts w:asciiTheme="minorHAnsi" w:hAnsiTheme="minorHAnsi" w:cstheme="minorHAnsi"/>
          <w:szCs w:val="22"/>
        </w:rPr>
      </w:pPr>
      <w:r w:rsidRPr="00280205">
        <w:rPr>
          <w:rFonts w:asciiTheme="minorHAnsi" w:hAnsiTheme="minorHAnsi" w:cstheme="minorHAnsi"/>
          <w:b/>
          <w:bCs/>
          <w:szCs w:val="22"/>
        </w:rPr>
        <w:t>Employer</w:t>
      </w:r>
      <w:r>
        <w:rPr>
          <w:rFonts w:asciiTheme="minorHAnsi" w:hAnsiTheme="minorHAnsi" w:cstheme="minorHAnsi"/>
          <w:szCs w:val="22"/>
        </w:rPr>
        <w:t xml:space="preserve"> means the Resort Village of Elk Ridge.</w:t>
      </w:r>
    </w:p>
    <w:p w14:paraId="543934D4" w14:textId="092780D2" w:rsidR="00DD7776" w:rsidRPr="00DD7776" w:rsidRDefault="00DD7776" w:rsidP="00DD7776">
      <w:pPr>
        <w:pStyle w:val="NoSpacing"/>
        <w:widowControl w:val="0"/>
        <w:numPr>
          <w:ilvl w:val="1"/>
          <w:numId w:val="4"/>
        </w:numPr>
        <w:spacing w:before="120"/>
        <w:contextualSpacing w:val="0"/>
        <w:rPr>
          <w:rFonts w:asciiTheme="minorHAnsi" w:hAnsiTheme="minorHAnsi" w:cstheme="minorHAnsi"/>
          <w:szCs w:val="22"/>
        </w:rPr>
      </w:pPr>
      <w:r w:rsidRPr="00DD7776">
        <w:rPr>
          <w:rFonts w:asciiTheme="minorHAnsi" w:hAnsiTheme="minorHAnsi" w:cstheme="minorHAnsi"/>
          <w:b/>
          <w:bCs/>
          <w:szCs w:val="22"/>
        </w:rPr>
        <w:t xml:space="preserve">Harassment </w:t>
      </w:r>
      <w:r w:rsidRPr="00A91320">
        <w:rPr>
          <w:rFonts w:asciiTheme="minorHAnsi" w:hAnsiTheme="minorHAnsi" w:cstheme="minorHAnsi"/>
          <w:szCs w:val="22"/>
        </w:rPr>
        <w:t xml:space="preserve">means </w:t>
      </w:r>
      <w:r w:rsidR="00836B5A">
        <w:rPr>
          <w:rFonts w:asciiTheme="minorHAnsi" w:hAnsiTheme="minorHAnsi" w:cstheme="minorHAnsi"/>
          <w:szCs w:val="22"/>
        </w:rPr>
        <w:t xml:space="preserve">harassment as defined in Part III of the Act. </w:t>
      </w:r>
    </w:p>
    <w:p w14:paraId="2B3C9EEB" w14:textId="39678A80" w:rsidR="005F5477" w:rsidRDefault="005F5477" w:rsidP="001F2C7B">
      <w:pPr>
        <w:pStyle w:val="NoSpacing"/>
        <w:numPr>
          <w:ilvl w:val="1"/>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Occupational Health and Safety (“OH&amp;S”)</w:t>
      </w:r>
      <w:r w:rsidR="009756CD">
        <w:rPr>
          <w:rFonts w:asciiTheme="minorHAnsi" w:hAnsiTheme="minorHAnsi" w:cstheme="minorHAnsi"/>
          <w:szCs w:val="22"/>
        </w:rPr>
        <w:t xml:space="preserve"> means occupational health and safety </w:t>
      </w:r>
      <w:r w:rsidR="00A6390E" w:rsidRPr="00A6390E">
        <w:rPr>
          <w:rFonts w:asciiTheme="minorHAnsi" w:hAnsiTheme="minorHAnsi" w:cstheme="minorHAnsi"/>
          <w:szCs w:val="22"/>
        </w:rPr>
        <w:t xml:space="preserve">as </w:t>
      </w:r>
      <w:r w:rsidR="00A86B07" w:rsidRPr="00A6390E">
        <w:rPr>
          <w:rFonts w:asciiTheme="minorHAnsi" w:hAnsiTheme="minorHAnsi" w:cstheme="minorHAnsi"/>
          <w:szCs w:val="22"/>
        </w:rPr>
        <w:t xml:space="preserve">defined in </w:t>
      </w:r>
      <w:r w:rsidR="00D87CC0" w:rsidRPr="00A6390E">
        <w:rPr>
          <w:rFonts w:asciiTheme="minorHAnsi" w:hAnsiTheme="minorHAnsi" w:cstheme="minorHAnsi"/>
          <w:szCs w:val="22"/>
        </w:rPr>
        <w:t xml:space="preserve">Part III </w:t>
      </w:r>
      <w:r w:rsidR="00A86B07" w:rsidRPr="00A6390E">
        <w:rPr>
          <w:rFonts w:asciiTheme="minorHAnsi" w:hAnsiTheme="minorHAnsi" w:cstheme="minorHAnsi"/>
          <w:szCs w:val="22"/>
        </w:rPr>
        <w:t>of the Act</w:t>
      </w:r>
    </w:p>
    <w:p w14:paraId="7BF060DF" w14:textId="77777777" w:rsidR="00955C11" w:rsidRDefault="00955C11" w:rsidP="00955C11">
      <w:pPr>
        <w:pStyle w:val="NoSpacing"/>
        <w:numPr>
          <w:ilvl w:val="1"/>
          <w:numId w:val="4"/>
        </w:numPr>
        <w:spacing w:before="120" w:after="120"/>
        <w:contextualSpacing w:val="0"/>
        <w:rPr>
          <w:rFonts w:asciiTheme="minorHAnsi" w:hAnsiTheme="minorHAnsi" w:cstheme="minorHAnsi"/>
          <w:b/>
          <w:bCs/>
          <w:i/>
          <w:iCs/>
          <w:szCs w:val="22"/>
        </w:rPr>
      </w:pPr>
      <w:r>
        <w:rPr>
          <w:rFonts w:asciiTheme="minorHAnsi" w:hAnsiTheme="minorHAnsi" w:cstheme="minorHAnsi"/>
          <w:b/>
          <w:bCs/>
          <w:szCs w:val="22"/>
        </w:rPr>
        <w:t xml:space="preserve">Regulations </w:t>
      </w:r>
      <w:r w:rsidRPr="00B21F55">
        <w:rPr>
          <w:rFonts w:asciiTheme="minorHAnsi" w:hAnsiTheme="minorHAnsi" w:cstheme="minorHAnsi"/>
          <w:szCs w:val="22"/>
        </w:rPr>
        <w:t>means</w:t>
      </w:r>
      <w:r>
        <w:rPr>
          <w:rFonts w:asciiTheme="minorHAnsi" w:hAnsiTheme="minorHAnsi" w:cstheme="minorHAnsi"/>
          <w:b/>
          <w:bCs/>
          <w:szCs w:val="22"/>
        </w:rPr>
        <w:t xml:space="preserve"> </w:t>
      </w:r>
      <w:r w:rsidRPr="00B21F55">
        <w:rPr>
          <w:rFonts w:asciiTheme="minorHAnsi" w:hAnsiTheme="minorHAnsi" w:cstheme="minorHAnsi"/>
          <w:i/>
          <w:iCs/>
          <w:szCs w:val="22"/>
        </w:rPr>
        <w:t>The Saskatchewan Occupational Health and Safety Regulations</w:t>
      </w:r>
      <w:r>
        <w:rPr>
          <w:rFonts w:asciiTheme="minorHAnsi" w:hAnsiTheme="minorHAnsi" w:cstheme="minorHAnsi"/>
          <w:b/>
          <w:bCs/>
          <w:i/>
          <w:iCs/>
          <w:szCs w:val="22"/>
        </w:rPr>
        <w:t>.</w:t>
      </w:r>
    </w:p>
    <w:p w14:paraId="5CCB3D02" w14:textId="6DD0D39F" w:rsidR="00955C11" w:rsidRPr="00955C11" w:rsidRDefault="00955C11" w:rsidP="00955C11">
      <w:pPr>
        <w:pStyle w:val="NoSpacing"/>
        <w:numPr>
          <w:ilvl w:val="1"/>
          <w:numId w:val="4"/>
        </w:numPr>
        <w:spacing w:before="120" w:after="120"/>
        <w:contextualSpacing w:val="0"/>
        <w:rPr>
          <w:rFonts w:asciiTheme="minorHAnsi" w:hAnsiTheme="minorHAnsi" w:cstheme="minorHAnsi"/>
          <w:b/>
          <w:bCs/>
          <w:i/>
          <w:iCs/>
          <w:szCs w:val="22"/>
        </w:rPr>
      </w:pPr>
      <w:r>
        <w:rPr>
          <w:rFonts w:asciiTheme="minorHAnsi" w:hAnsiTheme="minorHAnsi" w:cstheme="minorHAnsi"/>
          <w:b/>
          <w:bCs/>
          <w:szCs w:val="22"/>
        </w:rPr>
        <w:t xml:space="preserve">Resort Village </w:t>
      </w:r>
      <w:r w:rsidRPr="00B21F55">
        <w:rPr>
          <w:rFonts w:asciiTheme="minorHAnsi" w:hAnsiTheme="minorHAnsi" w:cstheme="minorHAnsi"/>
          <w:szCs w:val="22"/>
        </w:rPr>
        <w:t>means</w:t>
      </w:r>
      <w:r>
        <w:rPr>
          <w:rFonts w:asciiTheme="minorHAnsi" w:hAnsiTheme="minorHAnsi" w:cstheme="minorHAnsi"/>
          <w:b/>
          <w:bCs/>
          <w:szCs w:val="22"/>
        </w:rPr>
        <w:t xml:space="preserve"> </w:t>
      </w:r>
      <w:r>
        <w:rPr>
          <w:rFonts w:asciiTheme="minorHAnsi" w:hAnsiTheme="minorHAnsi" w:cstheme="minorHAnsi"/>
          <w:i/>
          <w:iCs/>
          <w:szCs w:val="22"/>
        </w:rPr>
        <w:t xml:space="preserve">The Resort Village of Elkridge. </w:t>
      </w:r>
    </w:p>
    <w:p w14:paraId="7B6597EE" w14:textId="48B72E16" w:rsidR="0030160C" w:rsidRPr="0030160C" w:rsidRDefault="0030160C" w:rsidP="0054703D">
      <w:pPr>
        <w:pStyle w:val="NoSpacing"/>
        <w:numPr>
          <w:ilvl w:val="1"/>
          <w:numId w:val="4"/>
        </w:numPr>
        <w:spacing w:before="120" w:after="120"/>
        <w:contextualSpacing w:val="0"/>
        <w:rPr>
          <w:rFonts w:asciiTheme="minorHAnsi" w:hAnsiTheme="minorHAnsi" w:cstheme="minorHAnsi"/>
          <w:b/>
          <w:bCs/>
          <w:i/>
          <w:iCs/>
          <w:szCs w:val="22"/>
        </w:rPr>
      </w:pPr>
      <w:r w:rsidRPr="005F4C4E">
        <w:rPr>
          <w:rFonts w:asciiTheme="minorHAnsi" w:hAnsiTheme="minorHAnsi" w:cstheme="minorHAnsi"/>
          <w:b/>
          <w:bCs/>
          <w:szCs w:val="22"/>
        </w:rPr>
        <w:t>OH&amp;S Program</w:t>
      </w:r>
      <w:r>
        <w:rPr>
          <w:rFonts w:asciiTheme="minorHAnsi" w:hAnsiTheme="minorHAnsi" w:cstheme="minorHAnsi"/>
          <w:szCs w:val="22"/>
        </w:rPr>
        <w:t xml:space="preserve"> means the comp</w:t>
      </w:r>
      <w:r w:rsidR="005F4C4E">
        <w:rPr>
          <w:rFonts w:asciiTheme="minorHAnsi" w:hAnsiTheme="minorHAnsi" w:cstheme="minorHAnsi"/>
          <w:szCs w:val="22"/>
        </w:rPr>
        <w:t>ilation of all Resort Village OH&amp;S</w:t>
      </w:r>
      <w:r w:rsidR="00DB588A">
        <w:rPr>
          <w:rFonts w:asciiTheme="minorHAnsi" w:hAnsiTheme="minorHAnsi" w:cstheme="minorHAnsi"/>
          <w:szCs w:val="22"/>
        </w:rPr>
        <w:t xml:space="preserve"> and </w:t>
      </w:r>
      <w:proofErr w:type="spellStart"/>
      <w:r w:rsidR="00DB588A">
        <w:rPr>
          <w:rFonts w:asciiTheme="minorHAnsi" w:hAnsiTheme="minorHAnsi" w:cstheme="minorHAnsi"/>
          <w:szCs w:val="22"/>
        </w:rPr>
        <w:t>Harrassment</w:t>
      </w:r>
      <w:proofErr w:type="spellEnd"/>
      <w:r w:rsidR="005F4C4E">
        <w:rPr>
          <w:rFonts w:asciiTheme="minorHAnsi" w:hAnsiTheme="minorHAnsi" w:cstheme="minorHAnsi"/>
          <w:szCs w:val="22"/>
        </w:rPr>
        <w:t xml:space="preserve"> policies, </w:t>
      </w:r>
      <w:r w:rsidR="00AC294A">
        <w:rPr>
          <w:rFonts w:asciiTheme="minorHAnsi" w:hAnsiTheme="minorHAnsi" w:cstheme="minorHAnsi"/>
          <w:szCs w:val="22"/>
        </w:rPr>
        <w:t xml:space="preserve">information </w:t>
      </w:r>
      <w:r w:rsidR="008A4E8A">
        <w:rPr>
          <w:rFonts w:asciiTheme="minorHAnsi" w:hAnsiTheme="minorHAnsi" w:cstheme="minorHAnsi"/>
          <w:szCs w:val="22"/>
        </w:rPr>
        <w:t xml:space="preserve">bulletins, </w:t>
      </w:r>
      <w:r w:rsidR="005F4C4E">
        <w:rPr>
          <w:rFonts w:asciiTheme="minorHAnsi" w:hAnsiTheme="minorHAnsi" w:cstheme="minorHAnsi"/>
          <w:szCs w:val="22"/>
        </w:rPr>
        <w:t xml:space="preserve">manuals, training requirements, procedures, </w:t>
      </w:r>
      <w:r w:rsidR="00897A86">
        <w:rPr>
          <w:rFonts w:asciiTheme="minorHAnsi" w:hAnsiTheme="minorHAnsi" w:cstheme="minorHAnsi"/>
          <w:szCs w:val="22"/>
        </w:rPr>
        <w:t>practices, documents,</w:t>
      </w:r>
      <w:r w:rsidR="00AC294A">
        <w:rPr>
          <w:rFonts w:asciiTheme="minorHAnsi" w:hAnsiTheme="minorHAnsi" w:cstheme="minorHAnsi"/>
          <w:szCs w:val="22"/>
        </w:rPr>
        <w:t xml:space="preserve"> and </w:t>
      </w:r>
      <w:r w:rsidR="005F4C4E">
        <w:rPr>
          <w:rFonts w:asciiTheme="minorHAnsi" w:hAnsiTheme="minorHAnsi" w:cstheme="minorHAnsi"/>
          <w:szCs w:val="22"/>
        </w:rPr>
        <w:t xml:space="preserve">records. </w:t>
      </w:r>
    </w:p>
    <w:p w14:paraId="11033640" w14:textId="557B2EA9" w:rsidR="00AD3D06" w:rsidRPr="00AD3D06" w:rsidRDefault="00AD3D06" w:rsidP="00AD3D06">
      <w:pPr>
        <w:pStyle w:val="NoSpacing"/>
        <w:numPr>
          <w:ilvl w:val="1"/>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Supervisor </w:t>
      </w:r>
      <w:r w:rsidRPr="006B1607">
        <w:rPr>
          <w:rFonts w:asciiTheme="minorHAnsi" w:hAnsiTheme="minorHAnsi" w:cstheme="minorHAnsi"/>
          <w:szCs w:val="22"/>
        </w:rPr>
        <w:t xml:space="preserve">means </w:t>
      </w:r>
      <w:r>
        <w:rPr>
          <w:rFonts w:asciiTheme="minorHAnsi" w:hAnsiTheme="minorHAnsi" w:cstheme="minorHAnsi"/>
          <w:szCs w:val="22"/>
        </w:rPr>
        <w:t>supervisor</w:t>
      </w:r>
      <w:r w:rsidRPr="006B1607">
        <w:rPr>
          <w:rFonts w:asciiTheme="minorHAnsi" w:hAnsiTheme="minorHAnsi" w:cstheme="minorHAnsi"/>
          <w:szCs w:val="22"/>
        </w:rPr>
        <w:t xml:space="preserve"> as defined in Part III of the Act</w:t>
      </w:r>
      <w:r>
        <w:rPr>
          <w:rFonts w:asciiTheme="minorHAnsi" w:hAnsiTheme="minorHAnsi" w:cstheme="minorHAnsi"/>
          <w:szCs w:val="22"/>
        </w:rPr>
        <w:t>.</w:t>
      </w:r>
    </w:p>
    <w:p w14:paraId="0788935C" w14:textId="0959DBB9" w:rsidR="00AD3D06" w:rsidRPr="006B1607" w:rsidRDefault="00AD3D06" w:rsidP="00AD3D06">
      <w:pPr>
        <w:pStyle w:val="NoSpacing"/>
        <w:numPr>
          <w:ilvl w:val="1"/>
          <w:numId w:val="4"/>
        </w:numPr>
        <w:spacing w:before="120" w:after="120"/>
        <w:contextualSpacing w:val="0"/>
        <w:rPr>
          <w:rFonts w:asciiTheme="minorHAnsi" w:hAnsiTheme="minorHAnsi" w:cstheme="minorHAnsi"/>
          <w:szCs w:val="22"/>
        </w:rPr>
      </w:pPr>
      <w:r>
        <w:rPr>
          <w:rFonts w:asciiTheme="minorHAnsi" w:hAnsiTheme="minorHAnsi" w:cstheme="minorHAnsi"/>
          <w:b/>
          <w:bCs/>
          <w:szCs w:val="22"/>
        </w:rPr>
        <w:t xml:space="preserve">Worker(s) or Staff </w:t>
      </w:r>
      <w:r w:rsidRPr="006B1607">
        <w:rPr>
          <w:rFonts w:asciiTheme="minorHAnsi" w:hAnsiTheme="minorHAnsi" w:cstheme="minorHAnsi"/>
          <w:szCs w:val="22"/>
        </w:rPr>
        <w:t xml:space="preserve">means </w:t>
      </w:r>
      <w:r>
        <w:rPr>
          <w:rFonts w:asciiTheme="minorHAnsi" w:hAnsiTheme="minorHAnsi" w:cstheme="minorHAnsi"/>
          <w:szCs w:val="22"/>
        </w:rPr>
        <w:t>worker</w:t>
      </w:r>
      <w:r w:rsidRPr="006B1607">
        <w:rPr>
          <w:rFonts w:asciiTheme="minorHAnsi" w:hAnsiTheme="minorHAnsi" w:cstheme="minorHAnsi"/>
          <w:szCs w:val="22"/>
        </w:rPr>
        <w:t xml:space="preserve"> as defined in Part III of the Act</w:t>
      </w:r>
      <w:r w:rsidR="002C475F">
        <w:rPr>
          <w:rFonts w:asciiTheme="minorHAnsi" w:hAnsiTheme="minorHAnsi" w:cstheme="minorHAnsi"/>
          <w:szCs w:val="22"/>
        </w:rPr>
        <w:t xml:space="preserve">, </w:t>
      </w:r>
    </w:p>
    <w:p w14:paraId="0312E930" w14:textId="44D6590B" w:rsidR="00F97F75" w:rsidRDefault="00AD3D06" w:rsidP="00AD3D06">
      <w:pPr>
        <w:pStyle w:val="NoSpacing"/>
        <w:numPr>
          <w:ilvl w:val="1"/>
          <w:numId w:val="4"/>
        </w:numPr>
        <w:spacing w:before="120" w:after="120"/>
        <w:contextualSpacing w:val="0"/>
      </w:pPr>
      <w:r>
        <w:rPr>
          <w:rFonts w:asciiTheme="minorHAnsi" w:hAnsiTheme="minorHAnsi" w:cstheme="minorHAnsi"/>
          <w:b/>
          <w:bCs/>
          <w:szCs w:val="22"/>
        </w:rPr>
        <w:t>Worksite or Workplace means</w:t>
      </w:r>
      <w:r>
        <w:t xml:space="preserve"> an area at a place of employment where a worker works or is required or permitted to be present. It is inclusive of all places that are ancillary to a place of employment, and includes lunchrooms, restrooms, first aid rooms, lecture rooms, parking lots under the control of the employer or contractor, offices and work camp living accommodations, but does not include a permanent living accommodation.</w:t>
      </w:r>
    </w:p>
    <w:p w14:paraId="4D54AF4F" w14:textId="3B77BA6E" w:rsidR="00AD3D06" w:rsidRPr="00F97F75" w:rsidRDefault="00F97F75" w:rsidP="00F97F75">
      <w:pPr>
        <w:rPr>
          <w:rFonts w:ascii="Calibri" w:hAnsi="Calibri"/>
          <w:sz w:val="22"/>
          <w:lang w:val="en-US"/>
        </w:rPr>
      </w:pPr>
      <w:r>
        <w:br w:type="page"/>
      </w:r>
    </w:p>
    <w:p w14:paraId="0EFCBD4B" w14:textId="7850C8A5" w:rsidR="00C90839" w:rsidRPr="00F40C08" w:rsidRDefault="00072DD5"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lastRenderedPageBreak/>
        <w:t xml:space="preserve">GENERAL </w:t>
      </w:r>
      <w:r w:rsidR="001F2C7B">
        <w:rPr>
          <w:rFonts w:asciiTheme="minorHAnsi" w:hAnsiTheme="minorHAnsi" w:cstheme="minorHAnsi"/>
          <w:b/>
          <w:bCs/>
          <w:szCs w:val="22"/>
        </w:rPr>
        <w:t xml:space="preserve">RESPONSIBILITIES </w:t>
      </w:r>
    </w:p>
    <w:p w14:paraId="07567E7D" w14:textId="77777777" w:rsidR="00072DD5" w:rsidRDefault="00072DD5" w:rsidP="00072DD5">
      <w:pPr>
        <w:pStyle w:val="ListParagraph"/>
        <w:numPr>
          <w:ilvl w:val="1"/>
          <w:numId w:val="4"/>
        </w:numPr>
      </w:pPr>
      <w:r>
        <w:t xml:space="preserve">It is the shared responsibility of Resort Village Council, Administration and Employees to ensure compliance with the </w:t>
      </w:r>
      <w:r w:rsidRPr="000050A4">
        <w:rPr>
          <w:i/>
        </w:rPr>
        <w:t>Occupational Health and Safety Act and Regulations 1996</w:t>
      </w:r>
      <w:r>
        <w:t xml:space="preserve"> and to work cooperatively and continuously to implement and maintain an effective safety program. Our goal is zero accidents and injuries.</w:t>
      </w:r>
    </w:p>
    <w:p w14:paraId="0A2DCD20" w14:textId="4841DACA" w:rsidR="003350CD" w:rsidRDefault="001F1579" w:rsidP="001F1579">
      <w:pPr>
        <w:pStyle w:val="ListParagraph"/>
        <w:numPr>
          <w:ilvl w:val="1"/>
          <w:numId w:val="4"/>
        </w:numPr>
      </w:pPr>
      <w:r>
        <w:t>The personal health and safety of workers and the public is of primary importance</w:t>
      </w:r>
      <w:r w:rsidR="00166A8F">
        <w:t xml:space="preserve"> for </w:t>
      </w:r>
      <w:r w:rsidR="00955C11">
        <w:t xml:space="preserve">Resort Village </w:t>
      </w:r>
      <w:r w:rsidR="00706AA4">
        <w:t>Council, Administration and Resort Village workers.</w:t>
      </w:r>
      <w:r>
        <w:t xml:space="preserve"> </w:t>
      </w:r>
    </w:p>
    <w:p w14:paraId="66209E77" w14:textId="0B482FBB" w:rsidR="00484DE3" w:rsidRDefault="00E102DA" w:rsidP="00484DE3">
      <w:pPr>
        <w:pStyle w:val="ListParagraph"/>
        <w:numPr>
          <w:ilvl w:val="1"/>
          <w:numId w:val="4"/>
        </w:numPr>
      </w:pPr>
      <w:r w:rsidRPr="00E102DA">
        <w:t xml:space="preserve">Everyone </w:t>
      </w:r>
      <w:r w:rsidR="00B51E9E">
        <w:t xml:space="preserve">working </w:t>
      </w:r>
      <w:r w:rsidR="00A05D39">
        <w:t>for</w:t>
      </w:r>
      <w:r w:rsidR="00CB4C9A">
        <w:t>,</w:t>
      </w:r>
      <w:r w:rsidR="00A05D39">
        <w:t xml:space="preserve"> or on the behalf</w:t>
      </w:r>
      <w:r w:rsidR="00CB4C9A">
        <w:t xml:space="preserve">, </w:t>
      </w:r>
      <w:r w:rsidR="00A05D39">
        <w:t xml:space="preserve">of </w:t>
      </w:r>
      <w:r w:rsidRPr="00E102DA">
        <w:t xml:space="preserve">the </w:t>
      </w:r>
      <w:r w:rsidR="00FC5080">
        <w:t xml:space="preserve">Resort Village </w:t>
      </w:r>
      <w:r w:rsidRPr="00E102DA">
        <w:t xml:space="preserve">has </w:t>
      </w:r>
      <w:r w:rsidR="001B5B80">
        <w:t>a</w:t>
      </w:r>
      <w:r w:rsidR="00484DE3">
        <w:t xml:space="preserve"> responsibility </w:t>
      </w:r>
      <w:r w:rsidRPr="00E102DA">
        <w:t>to</w:t>
      </w:r>
      <w:r w:rsidR="00484DE3">
        <w:t xml:space="preserve"> </w:t>
      </w:r>
      <w:r w:rsidRPr="00E102DA">
        <w:t>create and maintain a safe working environment for themselves and others.</w:t>
      </w:r>
    </w:p>
    <w:p w14:paraId="09E93AAB" w14:textId="4FD3EFEE" w:rsidR="00484DE3" w:rsidRPr="008F1485" w:rsidRDefault="009B367F" w:rsidP="00E102DA">
      <w:pPr>
        <w:pStyle w:val="BodyText"/>
        <w:numPr>
          <w:ilvl w:val="0"/>
          <w:numId w:val="4"/>
        </w:numPr>
        <w:spacing w:before="265"/>
        <w:ind w:right="717"/>
        <w:jc w:val="both"/>
        <w:rPr>
          <w:rFonts w:asciiTheme="minorHAnsi" w:eastAsia="Tw Cen MT" w:hAnsiTheme="minorHAnsi" w:cstheme="minorBidi"/>
          <w:b/>
          <w:bCs/>
          <w:sz w:val="22"/>
          <w:szCs w:val="20"/>
          <w:lang w:val="en-CA"/>
        </w:rPr>
      </w:pPr>
      <w:r w:rsidRPr="008F1485">
        <w:rPr>
          <w:rFonts w:asciiTheme="minorHAnsi" w:eastAsia="Tw Cen MT" w:hAnsiTheme="minorHAnsi" w:cstheme="minorBidi"/>
          <w:b/>
          <w:bCs/>
          <w:sz w:val="22"/>
          <w:szCs w:val="20"/>
          <w:lang w:val="en-CA"/>
        </w:rPr>
        <w:t xml:space="preserve">SPECIFIC RESPONSIBILITIES </w:t>
      </w:r>
    </w:p>
    <w:p w14:paraId="260D0C6E" w14:textId="75DDC6CF" w:rsidR="009B367F" w:rsidRDefault="009B367F" w:rsidP="009B367F">
      <w:pPr>
        <w:pStyle w:val="BodyText"/>
        <w:numPr>
          <w:ilvl w:val="1"/>
          <w:numId w:val="4"/>
        </w:numPr>
        <w:spacing w:before="265"/>
        <w:ind w:right="717"/>
        <w:jc w:val="both"/>
        <w:rPr>
          <w:rFonts w:asciiTheme="minorHAnsi" w:eastAsia="Tw Cen MT" w:hAnsiTheme="minorHAnsi" w:cstheme="minorBidi"/>
          <w:b/>
          <w:bCs/>
          <w:sz w:val="22"/>
          <w:szCs w:val="20"/>
          <w:lang w:val="en-CA"/>
        </w:rPr>
      </w:pPr>
      <w:r w:rsidRPr="009809FF">
        <w:rPr>
          <w:rFonts w:asciiTheme="minorHAnsi" w:eastAsia="Tw Cen MT" w:hAnsiTheme="minorHAnsi" w:cstheme="minorBidi"/>
          <w:b/>
          <w:bCs/>
          <w:sz w:val="22"/>
          <w:szCs w:val="20"/>
          <w:lang w:val="en-CA"/>
        </w:rPr>
        <w:t>Council</w:t>
      </w:r>
      <w:r w:rsidR="009809FF" w:rsidRPr="009809FF">
        <w:rPr>
          <w:rFonts w:asciiTheme="minorHAnsi" w:eastAsia="Tw Cen MT" w:hAnsiTheme="minorHAnsi" w:cstheme="minorBidi"/>
          <w:b/>
          <w:bCs/>
          <w:sz w:val="22"/>
          <w:szCs w:val="20"/>
          <w:lang w:val="en-CA"/>
        </w:rPr>
        <w:t xml:space="preserve">: </w:t>
      </w:r>
    </w:p>
    <w:p w14:paraId="193E417C" w14:textId="7C046271" w:rsidR="00C34565" w:rsidRPr="003A49F2" w:rsidRDefault="0065409B"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 xml:space="preserve">Set the tone for </w:t>
      </w:r>
      <w:r w:rsidR="00C34565" w:rsidRPr="003A49F2">
        <w:rPr>
          <w:rFonts w:asciiTheme="minorHAnsi" w:hAnsiTheme="minorHAnsi" w:cstheme="minorHAnsi"/>
          <w:szCs w:val="22"/>
        </w:rPr>
        <w:t>health and safety</w:t>
      </w:r>
      <w:r w:rsidRPr="003A49F2">
        <w:rPr>
          <w:rFonts w:asciiTheme="minorHAnsi" w:hAnsiTheme="minorHAnsi" w:cstheme="minorHAnsi"/>
          <w:szCs w:val="22"/>
        </w:rPr>
        <w:t xml:space="preserve"> by</w:t>
      </w:r>
      <w:r w:rsidR="004D254C" w:rsidRPr="003A49F2">
        <w:rPr>
          <w:rFonts w:asciiTheme="minorHAnsi" w:hAnsiTheme="minorHAnsi" w:cstheme="minorHAnsi"/>
          <w:szCs w:val="22"/>
        </w:rPr>
        <w:t xml:space="preserve"> familiarizing themselves with</w:t>
      </w:r>
      <w:r w:rsidR="00020B29" w:rsidRPr="003A49F2">
        <w:rPr>
          <w:rFonts w:asciiTheme="minorHAnsi" w:hAnsiTheme="minorHAnsi" w:cstheme="minorHAnsi"/>
          <w:szCs w:val="22"/>
        </w:rPr>
        <w:t xml:space="preserve"> </w:t>
      </w:r>
      <w:r w:rsidR="009A383C" w:rsidRPr="003A49F2">
        <w:rPr>
          <w:rFonts w:asciiTheme="minorHAnsi" w:hAnsiTheme="minorHAnsi" w:cstheme="minorHAnsi"/>
          <w:szCs w:val="22"/>
        </w:rPr>
        <w:t xml:space="preserve">OH&amp;S regulations </w:t>
      </w:r>
      <w:r w:rsidR="004D254C" w:rsidRPr="003A49F2">
        <w:rPr>
          <w:rFonts w:asciiTheme="minorHAnsi" w:hAnsiTheme="minorHAnsi" w:cstheme="minorHAnsi"/>
          <w:szCs w:val="22"/>
        </w:rPr>
        <w:t xml:space="preserve">and </w:t>
      </w:r>
      <w:r w:rsidRPr="003A49F2">
        <w:rPr>
          <w:rFonts w:asciiTheme="minorHAnsi" w:hAnsiTheme="minorHAnsi" w:cstheme="minorHAnsi"/>
          <w:szCs w:val="22"/>
        </w:rPr>
        <w:t xml:space="preserve">asking questions </w:t>
      </w:r>
      <w:r w:rsidR="004D254C" w:rsidRPr="003A49F2">
        <w:rPr>
          <w:rFonts w:asciiTheme="minorHAnsi" w:hAnsiTheme="minorHAnsi" w:cstheme="minorHAnsi"/>
          <w:szCs w:val="22"/>
        </w:rPr>
        <w:t xml:space="preserve">of </w:t>
      </w:r>
      <w:r w:rsidR="00D916B2" w:rsidRPr="003A49F2">
        <w:rPr>
          <w:rFonts w:asciiTheme="minorHAnsi" w:hAnsiTheme="minorHAnsi" w:cstheme="minorHAnsi"/>
          <w:szCs w:val="22"/>
        </w:rPr>
        <w:t>a</w:t>
      </w:r>
      <w:r w:rsidR="004D254C" w:rsidRPr="003A49F2">
        <w:rPr>
          <w:rFonts w:asciiTheme="minorHAnsi" w:hAnsiTheme="minorHAnsi" w:cstheme="minorHAnsi"/>
          <w:szCs w:val="22"/>
        </w:rPr>
        <w:t>dministration and</w:t>
      </w:r>
      <w:r w:rsidR="00E24D4F" w:rsidRPr="003A49F2">
        <w:rPr>
          <w:rFonts w:asciiTheme="minorHAnsi" w:hAnsiTheme="minorHAnsi" w:cstheme="minorHAnsi"/>
          <w:szCs w:val="22"/>
        </w:rPr>
        <w:t xml:space="preserve"> </w:t>
      </w:r>
      <w:r w:rsidR="00D916B2" w:rsidRPr="003A49F2">
        <w:rPr>
          <w:rFonts w:asciiTheme="minorHAnsi" w:hAnsiTheme="minorHAnsi" w:cstheme="minorHAnsi"/>
          <w:szCs w:val="22"/>
        </w:rPr>
        <w:t>w</w:t>
      </w:r>
      <w:r w:rsidR="00E24D4F" w:rsidRPr="003A49F2">
        <w:rPr>
          <w:rFonts w:asciiTheme="minorHAnsi" w:hAnsiTheme="minorHAnsi" w:cstheme="minorHAnsi"/>
          <w:szCs w:val="22"/>
        </w:rPr>
        <w:t xml:space="preserve">orkers </w:t>
      </w:r>
      <w:r w:rsidR="00190091" w:rsidRPr="003A49F2">
        <w:rPr>
          <w:rFonts w:asciiTheme="minorHAnsi" w:hAnsiTheme="minorHAnsi" w:cstheme="minorHAnsi"/>
          <w:szCs w:val="22"/>
        </w:rPr>
        <w:t>to ensure the workplace is safe and in compliance with</w:t>
      </w:r>
      <w:r w:rsidR="00C34565" w:rsidRPr="003A49F2">
        <w:rPr>
          <w:rFonts w:asciiTheme="minorHAnsi" w:hAnsiTheme="minorHAnsi" w:cstheme="minorHAnsi"/>
          <w:szCs w:val="22"/>
        </w:rPr>
        <w:t xml:space="preserve"> legislative and regulatory requirements.</w:t>
      </w:r>
    </w:p>
    <w:p w14:paraId="5A3CF6F9" w14:textId="063F0A7F" w:rsidR="003252C0" w:rsidRPr="003A49F2" w:rsidRDefault="003252C0"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Provide adequate resources to</w:t>
      </w:r>
      <w:r w:rsidR="004B6C04" w:rsidRPr="003A49F2">
        <w:rPr>
          <w:rFonts w:asciiTheme="minorHAnsi" w:hAnsiTheme="minorHAnsi" w:cstheme="minorHAnsi"/>
          <w:szCs w:val="22"/>
        </w:rPr>
        <w:t xml:space="preserve"> </w:t>
      </w:r>
      <w:r w:rsidR="00152E11" w:rsidRPr="003A49F2">
        <w:rPr>
          <w:rFonts w:asciiTheme="minorHAnsi" w:hAnsiTheme="minorHAnsi" w:cstheme="minorHAnsi"/>
          <w:szCs w:val="22"/>
        </w:rPr>
        <w:t>manage</w:t>
      </w:r>
      <w:r w:rsidRPr="003A49F2">
        <w:rPr>
          <w:rFonts w:asciiTheme="minorHAnsi" w:hAnsiTheme="minorHAnsi" w:cstheme="minorHAnsi"/>
          <w:szCs w:val="22"/>
        </w:rPr>
        <w:t xml:space="preserve"> and sustain the Resort Village’s health and safety program.</w:t>
      </w:r>
    </w:p>
    <w:p w14:paraId="05C3ECEB" w14:textId="59C8B0F7" w:rsidR="00C34565" w:rsidRPr="003A49F2" w:rsidRDefault="00DE2B9B"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Facilitate work</w:t>
      </w:r>
      <w:r w:rsidR="006F1182" w:rsidRPr="003A49F2">
        <w:rPr>
          <w:rFonts w:asciiTheme="minorHAnsi" w:hAnsiTheme="minorHAnsi" w:cstheme="minorHAnsi"/>
          <w:szCs w:val="22"/>
        </w:rPr>
        <w:t>er</w:t>
      </w:r>
      <w:r w:rsidRPr="003A49F2">
        <w:rPr>
          <w:rFonts w:asciiTheme="minorHAnsi" w:hAnsiTheme="minorHAnsi" w:cstheme="minorHAnsi"/>
          <w:szCs w:val="22"/>
        </w:rPr>
        <w:t xml:space="preserve"> awareness of </w:t>
      </w:r>
      <w:r w:rsidR="00C34565" w:rsidRPr="003A49F2">
        <w:rPr>
          <w:rFonts w:asciiTheme="minorHAnsi" w:hAnsiTheme="minorHAnsi" w:cstheme="minorHAnsi"/>
          <w:szCs w:val="22"/>
        </w:rPr>
        <w:t xml:space="preserve">their legal rights, roles and responsibilities concerning safety, and </w:t>
      </w:r>
      <w:r w:rsidR="006F1182" w:rsidRPr="003A49F2">
        <w:rPr>
          <w:rFonts w:asciiTheme="minorHAnsi" w:hAnsiTheme="minorHAnsi" w:cstheme="minorHAnsi"/>
          <w:szCs w:val="22"/>
        </w:rPr>
        <w:t xml:space="preserve">holding them </w:t>
      </w:r>
      <w:r w:rsidR="00C34565" w:rsidRPr="003A49F2">
        <w:rPr>
          <w:rFonts w:asciiTheme="minorHAnsi" w:hAnsiTheme="minorHAnsi" w:cstheme="minorHAnsi"/>
          <w:szCs w:val="22"/>
        </w:rPr>
        <w:t>accountable.</w:t>
      </w:r>
    </w:p>
    <w:p w14:paraId="112622F5" w14:textId="4C38A71B" w:rsidR="004B7DD4" w:rsidRPr="003A49F2" w:rsidRDefault="0005778A"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 xml:space="preserve">Ensure that </w:t>
      </w:r>
      <w:r w:rsidR="00C34565" w:rsidRPr="003A49F2">
        <w:rPr>
          <w:rFonts w:asciiTheme="minorHAnsi" w:hAnsiTheme="minorHAnsi" w:cstheme="minorHAnsi"/>
          <w:szCs w:val="22"/>
        </w:rPr>
        <w:t xml:space="preserve">health and safety </w:t>
      </w:r>
      <w:r w:rsidRPr="003A49F2">
        <w:rPr>
          <w:rFonts w:asciiTheme="minorHAnsi" w:hAnsiTheme="minorHAnsi" w:cstheme="minorHAnsi"/>
          <w:szCs w:val="22"/>
        </w:rPr>
        <w:t xml:space="preserve">policies and programs </w:t>
      </w:r>
      <w:r w:rsidR="00C34565" w:rsidRPr="003A49F2">
        <w:rPr>
          <w:rFonts w:asciiTheme="minorHAnsi" w:hAnsiTheme="minorHAnsi" w:cstheme="minorHAnsi"/>
          <w:szCs w:val="22"/>
        </w:rPr>
        <w:t>are reviewed at least once every three years and revised as needed</w:t>
      </w:r>
      <w:r w:rsidR="004B7DD4" w:rsidRPr="003A49F2">
        <w:rPr>
          <w:rFonts w:asciiTheme="minorHAnsi" w:hAnsiTheme="minorHAnsi" w:cstheme="minorHAnsi"/>
          <w:szCs w:val="22"/>
        </w:rPr>
        <w:t xml:space="preserve">. </w:t>
      </w:r>
    </w:p>
    <w:p w14:paraId="574AD10C" w14:textId="41CB202F" w:rsidR="00C34565" w:rsidRPr="003A49F2" w:rsidRDefault="004B7DD4"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 xml:space="preserve">Ensure the appointment of an occupational health and safety representative or occupational health and safety committee, as applicable. </w:t>
      </w:r>
    </w:p>
    <w:p w14:paraId="421E22F5" w14:textId="2B2A3DA5" w:rsidR="000A48B5" w:rsidRPr="0032208A" w:rsidRDefault="000A48B5" w:rsidP="0032208A">
      <w:pPr>
        <w:pStyle w:val="ListParagraph"/>
        <w:widowControl w:val="0"/>
        <w:numPr>
          <w:ilvl w:val="2"/>
          <w:numId w:val="4"/>
        </w:numPr>
        <w:tabs>
          <w:tab w:val="left" w:pos="600"/>
        </w:tabs>
        <w:autoSpaceDE w:val="0"/>
        <w:autoSpaceDN w:val="0"/>
        <w:spacing w:before="120" w:after="0"/>
        <w:jc w:val="both"/>
        <w:rPr>
          <w:sz w:val="24"/>
        </w:rPr>
      </w:pPr>
      <w:r w:rsidRPr="001F621A">
        <w:t>ensure that the Resort Village workers are trained in all matters that are necessary to protect their health, safety and welfare</w:t>
      </w:r>
      <w:r w:rsidR="00550172">
        <w:t xml:space="preserve"> </w:t>
      </w:r>
      <w:r w:rsidRPr="001F621A">
        <w:t>all work at the place of employment is sufficiently and competently supervised</w:t>
      </w:r>
      <w:r w:rsidR="00550172">
        <w:t>.</w:t>
      </w:r>
    </w:p>
    <w:p w14:paraId="63FC8B27" w14:textId="048147F5" w:rsidR="00484DE3" w:rsidRPr="00B30C0D" w:rsidRDefault="00002704" w:rsidP="00002704">
      <w:pPr>
        <w:pStyle w:val="BodyText"/>
        <w:numPr>
          <w:ilvl w:val="1"/>
          <w:numId w:val="4"/>
        </w:numPr>
        <w:spacing w:before="265"/>
        <w:ind w:right="717"/>
        <w:jc w:val="both"/>
        <w:rPr>
          <w:rFonts w:asciiTheme="minorHAnsi" w:eastAsia="Tw Cen MT" w:hAnsiTheme="minorHAnsi" w:cstheme="minorBidi"/>
          <w:b/>
          <w:bCs/>
          <w:sz w:val="22"/>
          <w:szCs w:val="20"/>
          <w:lang w:val="en-CA"/>
        </w:rPr>
      </w:pPr>
      <w:r w:rsidRPr="00B30C0D">
        <w:rPr>
          <w:rFonts w:asciiTheme="minorHAnsi" w:eastAsia="Tw Cen MT" w:hAnsiTheme="minorHAnsi" w:cstheme="minorBidi"/>
          <w:b/>
          <w:bCs/>
          <w:sz w:val="22"/>
          <w:szCs w:val="20"/>
          <w:lang w:val="en-CA"/>
        </w:rPr>
        <w:t xml:space="preserve">Chief Administrative Officer: </w:t>
      </w:r>
    </w:p>
    <w:p w14:paraId="736656AC" w14:textId="15D738B4" w:rsidR="00435C98" w:rsidRPr="003A49F2" w:rsidRDefault="003E5F9B"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 xml:space="preserve">consult and cooperate in a timely manner with the occupational health and safety representative </w:t>
      </w:r>
      <w:r w:rsidR="00C65231" w:rsidRPr="003A49F2">
        <w:rPr>
          <w:rFonts w:asciiTheme="minorHAnsi" w:hAnsiTheme="minorHAnsi" w:cstheme="minorHAnsi"/>
          <w:szCs w:val="22"/>
        </w:rPr>
        <w:t xml:space="preserve">or occupational health and safety committee </w:t>
      </w:r>
      <w:r w:rsidRPr="003A49F2">
        <w:rPr>
          <w:rFonts w:asciiTheme="minorHAnsi" w:hAnsiTheme="minorHAnsi" w:cstheme="minorHAnsi"/>
          <w:szCs w:val="22"/>
        </w:rPr>
        <w:t>at the place of employment for the purpose of resolving concerns on matters of health, safety and welfare at work</w:t>
      </w:r>
      <w:r w:rsidR="00062C7F" w:rsidRPr="003A49F2">
        <w:rPr>
          <w:rFonts w:asciiTheme="minorHAnsi" w:hAnsiTheme="minorHAnsi" w:cstheme="minorHAnsi"/>
          <w:szCs w:val="22"/>
        </w:rPr>
        <w:t>.</w:t>
      </w:r>
    </w:p>
    <w:p w14:paraId="2C95A106" w14:textId="2ED445ED" w:rsidR="00885F65" w:rsidRPr="003A49F2" w:rsidRDefault="003E5F9B"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 xml:space="preserve"> make a reasonable attempt to resolve, in a timely manner, concerns raised by an occupational health committee or occupational health and safety representativ</w:t>
      </w:r>
      <w:r w:rsidR="00885F65" w:rsidRPr="003A49F2">
        <w:rPr>
          <w:rFonts w:asciiTheme="minorHAnsi" w:hAnsiTheme="minorHAnsi" w:cstheme="minorHAnsi"/>
          <w:szCs w:val="22"/>
        </w:rPr>
        <w:t>e</w:t>
      </w:r>
      <w:r w:rsidR="00062C7F" w:rsidRPr="003A49F2">
        <w:rPr>
          <w:rFonts w:asciiTheme="minorHAnsi" w:hAnsiTheme="minorHAnsi" w:cstheme="minorHAnsi"/>
          <w:szCs w:val="22"/>
        </w:rPr>
        <w:t>.</w:t>
      </w:r>
    </w:p>
    <w:p w14:paraId="2A1E8968" w14:textId="1292293E" w:rsidR="0098633C" w:rsidRPr="003A49F2" w:rsidRDefault="003E5F9B"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 xml:space="preserve">ensure, </w:t>
      </w:r>
      <w:r w:rsidR="003440E6" w:rsidRPr="003A49F2">
        <w:rPr>
          <w:rFonts w:asciiTheme="minorHAnsi" w:hAnsiTheme="minorHAnsi" w:cstheme="minorHAnsi"/>
          <w:szCs w:val="22"/>
        </w:rPr>
        <w:t>as far as</w:t>
      </w:r>
      <w:r w:rsidRPr="003A49F2">
        <w:rPr>
          <w:rFonts w:asciiTheme="minorHAnsi" w:hAnsiTheme="minorHAnsi" w:cstheme="minorHAnsi"/>
          <w:szCs w:val="22"/>
        </w:rPr>
        <w:t xml:space="preserve"> is reasonably practicable, that </w:t>
      </w:r>
      <w:r w:rsidR="0098633C" w:rsidRPr="003A49F2">
        <w:rPr>
          <w:rFonts w:asciiTheme="minorHAnsi" w:hAnsiTheme="minorHAnsi" w:cstheme="minorHAnsi"/>
          <w:szCs w:val="22"/>
        </w:rPr>
        <w:t>Resort Village</w:t>
      </w:r>
      <w:r w:rsidRPr="003A49F2">
        <w:rPr>
          <w:rFonts w:asciiTheme="minorHAnsi" w:hAnsiTheme="minorHAnsi" w:cstheme="minorHAnsi"/>
          <w:szCs w:val="22"/>
        </w:rPr>
        <w:t xml:space="preserve"> workers are not exposed to harassment </w:t>
      </w:r>
      <w:r w:rsidR="00975BF8" w:rsidRPr="003A49F2">
        <w:rPr>
          <w:rFonts w:asciiTheme="minorHAnsi" w:hAnsiTheme="minorHAnsi" w:cstheme="minorHAnsi"/>
          <w:szCs w:val="22"/>
        </w:rPr>
        <w:t xml:space="preserve">or violence </w:t>
      </w:r>
      <w:r w:rsidRPr="003A49F2">
        <w:rPr>
          <w:rFonts w:asciiTheme="minorHAnsi" w:hAnsiTheme="minorHAnsi" w:cstheme="minorHAnsi"/>
          <w:szCs w:val="22"/>
        </w:rPr>
        <w:t>with respect to any matter or circumstance arising out of the workers’ employment</w:t>
      </w:r>
      <w:r w:rsidR="00062C7F" w:rsidRPr="003A49F2">
        <w:rPr>
          <w:rFonts w:asciiTheme="minorHAnsi" w:hAnsiTheme="minorHAnsi" w:cstheme="minorHAnsi"/>
          <w:szCs w:val="22"/>
        </w:rPr>
        <w:t>.</w:t>
      </w:r>
    </w:p>
    <w:p w14:paraId="4791EC25" w14:textId="49B9C930" w:rsidR="00002704" w:rsidRDefault="003E5F9B"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 xml:space="preserve">ensure, </w:t>
      </w:r>
      <w:r w:rsidR="003440E6" w:rsidRPr="003A49F2">
        <w:rPr>
          <w:rFonts w:asciiTheme="minorHAnsi" w:hAnsiTheme="minorHAnsi" w:cstheme="minorHAnsi"/>
          <w:szCs w:val="22"/>
        </w:rPr>
        <w:t>as far as</w:t>
      </w:r>
      <w:r w:rsidRPr="003A49F2">
        <w:rPr>
          <w:rFonts w:asciiTheme="minorHAnsi" w:hAnsiTheme="minorHAnsi" w:cstheme="minorHAnsi"/>
          <w:szCs w:val="22"/>
        </w:rPr>
        <w:t xml:space="preserve"> is reasonably practicable, that the activities of the employer’s workers at a place of employment do not negatively affect the health, safety or welfare at work of the employer, other workers or any self-employed person at the place of employment</w:t>
      </w:r>
      <w:r w:rsidR="00A71E7B" w:rsidRPr="003A49F2">
        <w:rPr>
          <w:rFonts w:asciiTheme="minorHAnsi" w:hAnsiTheme="minorHAnsi" w:cstheme="minorHAnsi"/>
          <w:szCs w:val="22"/>
        </w:rPr>
        <w:t>.</w:t>
      </w:r>
      <w:r w:rsidRPr="003A49F2">
        <w:rPr>
          <w:rFonts w:asciiTheme="minorHAnsi" w:hAnsiTheme="minorHAnsi" w:cstheme="minorHAnsi"/>
          <w:szCs w:val="22"/>
        </w:rPr>
        <w:t xml:space="preserve"> </w:t>
      </w:r>
    </w:p>
    <w:p w14:paraId="16399C63" w14:textId="08F2625C" w:rsidR="00E36EB4" w:rsidRPr="00E36EB4" w:rsidRDefault="00E36EB4" w:rsidP="00E36EB4">
      <w:pPr>
        <w:pStyle w:val="ListParagraph"/>
        <w:widowControl w:val="0"/>
        <w:numPr>
          <w:ilvl w:val="2"/>
          <w:numId w:val="4"/>
        </w:numPr>
        <w:tabs>
          <w:tab w:val="left" w:pos="599"/>
        </w:tabs>
        <w:autoSpaceDE w:val="0"/>
        <w:autoSpaceDN w:val="0"/>
        <w:spacing w:before="120" w:after="0"/>
        <w:jc w:val="both"/>
        <w:rPr>
          <w:sz w:val="24"/>
        </w:rPr>
      </w:pPr>
      <w:r>
        <w:rPr>
          <w:rFonts w:cstheme="minorHAnsi"/>
          <w:szCs w:val="22"/>
        </w:rPr>
        <w:lastRenderedPageBreak/>
        <w:t xml:space="preserve">Filing </w:t>
      </w:r>
      <w:r w:rsidR="00690EAF" w:rsidRPr="0009298E">
        <w:rPr>
          <w:rFonts w:cstheme="minorHAnsi"/>
          <w:szCs w:val="22"/>
        </w:rPr>
        <w:t xml:space="preserve">an </w:t>
      </w:r>
      <w:r w:rsidR="00690EAF" w:rsidRPr="000E75F2">
        <w:rPr>
          <w:rFonts w:cstheme="minorHAnsi"/>
          <w:b/>
          <w:bCs/>
          <w:szCs w:val="22"/>
        </w:rPr>
        <w:t>Employer’s Initial Report of Injury (E1) form</w:t>
      </w:r>
      <w:r w:rsidR="00690EAF" w:rsidRPr="000E75F2">
        <w:rPr>
          <w:rFonts w:cstheme="minorHAnsi"/>
          <w:szCs w:val="22"/>
        </w:rPr>
        <w:t xml:space="preserve"> within five days</w:t>
      </w:r>
      <w:r w:rsidR="000E75F2">
        <w:rPr>
          <w:rFonts w:cstheme="minorHAnsi"/>
          <w:szCs w:val="22"/>
        </w:rPr>
        <w:t xml:space="preserve"> of an incident. </w:t>
      </w:r>
      <w:r w:rsidR="000E75F2" w:rsidRPr="000E75F2">
        <w:rPr>
          <w:rFonts w:cstheme="minorHAnsi"/>
          <w:szCs w:val="22"/>
        </w:rPr>
        <w:t xml:space="preserve"> Failure to do so could result in a fine </w:t>
      </w:r>
      <w:r w:rsidR="00690EAF" w:rsidRPr="000E75F2">
        <w:rPr>
          <w:rFonts w:cstheme="minorHAnsi"/>
          <w:szCs w:val="22"/>
        </w:rPr>
        <w:t>up to $1,000.</w:t>
      </w:r>
      <w:r w:rsidR="00690EAF" w:rsidRPr="0009298E">
        <w:rPr>
          <w:rFonts w:cstheme="minorHAnsi"/>
          <w:szCs w:val="22"/>
        </w:rPr>
        <w:t xml:space="preserve"> You could also be charged with the full cost of compensation benefits and medical aid paid to the injured worker for that claim.</w:t>
      </w:r>
    </w:p>
    <w:p w14:paraId="16DA126E" w14:textId="2EC9FE9D" w:rsidR="00571360" w:rsidRDefault="00A71E7B" w:rsidP="000E75F2">
      <w:pPr>
        <w:pStyle w:val="ListParagraph"/>
        <w:widowControl w:val="0"/>
        <w:numPr>
          <w:ilvl w:val="1"/>
          <w:numId w:val="4"/>
        </w:numPr>
        <w:tabs>
          <w:tab w:val="left" w:pos="599"/>
        </w:tabs>
        <w:autoSpaceDE w:val="0"/>
        <w:autoSpaceDN w:val="0"/>
        <w:spacing w:before="120" w:after="0"/>
        <w:rPr>
          <w:sz w:val="24"/>
        </w:rPr>
      </w:pPr>
      <w:r w:rsidRPr="00053706">
        <w:rPr>
          <w:b/>
          <w:bCs/>
          <w:sz w:val="24"/>
        </w:rPr>
        <w:t>Supervisor</w:t>
      </w:r>
      <w:r w:rsidR="00C41617" w:rsidRPr="00053706">
        <w:rPr>
          <w:b/>
          <w:bCs/>
          <w:sz w:val="24"/>
        </w:rPr>
        <w:t>s</w:t>
      </w:r>
      <w:r w:rsidR="0033533C">
        <w:rPr>
          <w:b/>
          <w:bCs/>
          <w:sz w:val="24"/>
        </w:rPr>
        <w:t>.</w:t>
      </w:r>
      <w:r w:rsidR="00C41617">
        <w:rPr>
          <w:sz w:val="24"/>
        </w:rPr>
        <w:t xml:space="preserve"> </w:t>
      </w:r>
      <w:r w:rsidR="00053706" w:rsidRPr="004D1551">
        <w:rPr>
          <w:rFonts w:cstheme="minorHAnsi"/>
          <w:szCs w:val="22"/>
          <w:lang w:val="en-US" w:eastAsia="ja-JP"/>
        </w:rPr>
        <w:t>All Resort Village supervisors shall:</w:t>
      </w:r>
      <w:r w:rsidR="00053706">
        <w:rPr>
          <w:sz w:val="24"/>
        </w:rPr>
        <w:t xml:space="preserve"> </w:t>
      </w:r>
    </w:p>
    <w:p w14:paraId="42A742DD" w14:textId="4BEE4D46" w:rsidR="00374339" w:rsidRDefault="00B351C9" w:rsidP="003A49F2">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Take </w:t>
      </w:r>
      <w:r w:rsidR="00431037">
        <w:rPr>
          <w:rFonts w:asciiTheme="minorHAnsi" w:hAnsiTheme="minorHAnsi" w:cstheme="minorHAnsi"/>
          <w:szCs w:val="22"/>
        </w:rPr>
        <w:t xml:space="preserve">the WorkSafe Saskatchewan </w:t>
      </w:r>
      <w:r w:rsidR="00FA1699">
        <w:rPr>
          <w:rFonts w:asciiTheme="minorHAnsi" w:hAnsiTheme="minorHAnsi" w:cstheme="minorHAnsi"/>
          <w:szCs w:val="22"/>
        </w:rPr>
        <w:t>Supervision and Safety training course</w:t>
      </w:r>
      <w:r w:rsidR="00A730E4">
        <w:rPr>
          <w:rFonts w:asciiTheme="minorHAnsi" w:hAnsiTheme="minorHAnsi" w:cstheme="minorHAnsi"/>
          <w:szCs w:val="22"/>
        </w:rPr>
        <w:t xml:space="preserve"> within </w:t>
      </w:r>
      <w:r w:rsidR="006F5074">
        <w:rPr>
          <w:rFonts w:asciiTheme="minorHAnsi" w:hAnsiTheme="minorHAnsi" w:cstheme="minorHAnsi"/>
          <w:szCs w:val="22"/>
        </w:rPr>
        <w:t>the first year of employment with the Resort Village</w:t>
      </w:r>
      <w:r w:rsidR="00BE452E">
        <w:rPr>
          <w:rFonts w:asciiTheme="minorHAnsi" w:hAnsiTheme="minorHAnsi" w:cstheme="minorHAnsi"/>
          <w:szCs w:val="22"/>
        </w:rPr>
        <w:t xml:space="preserve">. </w:t>
      </w:r>
    </w:p>
    <w:p w14:paraId="4A61736A" w14:textId="70AC69C9" w:rsidR="00F425EA" w:rsidRPr="003A49F2" w:rsidRDefault="00F425EA"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 xml:space="preserve">ensure, </w:t>
      </w:r>
      <w:r w:rsidR="003440E6" w:rsidRPr="003A49F2">
        <w:rPr>
          <w:rFonts w:asciiTheme="minorHAnsi" w:hAnsiTheme="minorHAnsi" w:cstheme="minorHAnsi"/>
          <w:szCs w:val="22"/>
        </w:rPr>
        <w:t>as far as</w:t>
      </w:r>
      <w:r w:rsidRPr="003A49F2">
        <w:rPr>
          <w:rFonts w:asciiTheme="minorHAnsi" w:hAnsiTheme="minorHAnsi" w:cstheme="minorHAnsi"/>
          <w:szCs w:val="22"/>
        </w:rPr>
        <w:t xml:space="preserve"> is reasonably practicable, the health and safety at work of all workers who work under the supervisor’s direct supervision and direction.</w:t>
      </w:r>
    </w:p>
    <w:p w14:paraId="0FA26F86" w14:textId="7A8941A2" w:rsidR="00F425EA" w:rsidRPr="003A49F2" w:rsidRDefault="00F425EA"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ensure that workers under the supervisor’s direct supervision and direction</w:t>
      </w:r>
      <w:r w:rsidR="00137213" w:rsidRPr="003A49F2">
        <w:rPr>
          <w:rFonts w:asciiTheme="minorHAnsi" w:hAnsiTheme="minorHAnsi" w:cstheme="minorHAnsi"/>
          <w:szCs w:val="22"/>
        </w:rPr>
        <w:t xml:space="preserve"> </w:t>
      </w:r>
      <w:r w:rsidRPr="003A49F2">
        <w:rPr>
          <w:rFonts w:asciiTheme="minorHAnsi" w:hAnsiTheme="minorHAnsi" w:cstheme="minorHAnsi"/>
          <w:szCs w:val="22"/>
        </w:rPr>
        <w:t xml:space="preserve">comply with this </w:t>
      </w:r>
      <w:r w:rsidR="00137213" w:rsidRPr="003A49F2">
        <w:rPr>
          <w:rFonts w:asciiTheme="minorHAnsi" w:hAnsiTheme="minorHAnsi" w:cstheme="minorHAnsi"/>
          <w:szCs w:val="22"/>
        </w:rPr>
        <w:t xml:space="preserve">Resort Village OH&amp;S policy and </w:t>
      </w:r>
      <w:r w:rsidR="004778E6" w:rsidRPr="003A49F2">
        <w:rPr>
          <w:rFonts w:asciiTheme="minorHAnsi" w:hAnsiTheme="minorHAnsi" w:cstheme="minorHAnsi"/>
          <w:szCs w:val="22"/>
        </w:rPr>
        <w:t xml:space="preserve">any applicable programs or procedures. </w:t>
      </w:r>
    </w:p>
    <w:p w14:paraId="3B3F75B0" w14:textId="783D1073" w:rsidR="00F425EA" w:rsidRPr="003A49F2" w:rsidRDefault="00F425EA"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 xml:space="preserve">ensure, </w:t>
      </w:r>
      <w:r w:rsidR="003440E6" w:rsidRPr="003A49F2">
        <w:rPr>
          <w:rFonts w:asciiTheme="minorHAnsi" w:hAnsiTheme="minorHAnsi" w:cstheme="minorHAnsi"/>
          <w:szCs w:val="22"/>
        </w:rPr>
        <w:t>as far as</w:t>
      </w:r>
      <w:r w:rsidRPr="003A49F2">
        <w:rPr>
          <w:rFonts w:asciiTheme="minorHAnsi" w:hAnsiTheme="minorHAnsi" w:cstheme="minorHAnsi"/>
          <w:szCs w:val="22"/>
        </w:rPr>
        <w:t xml:space="preserve"> is reasonably practicable, that all workers under the</w:t>
      </w:r>
      <w:r w:rsidR="004778E6" w:rsidRPr="003A49F2">
        <w:rPr>
          <w:rFonts w:asciiTheme="minorHAnsi" w:hAnsiTheme="minorHAnsi" w:cstheme="minorHAnsi"/>
          <w:szCs w:val="22"/>
        </w:rPr>
        <w:t xml:space="preserve"> </w:t>
      </w:r>
      <w:r w:rsidRPr="003A49F2">
        <w:rPr>
          <w:rFonts w:asciiTheme="minorHAnsi" w:hAnsiTheme="minorHAnsi" w:cstheme="minorHAnsi"/>
          <w:szCs w:val="22"/>
        </w:rPr>
        <w:t>supervisor’s direct supervision and direction are not exposed to harassment</w:t>
      </w:r>
      <w:r w:rsidR="004778E6" w:rsidRPr="003A49F2">
        <w:rPr>
          <w:rFonts w:asciiTheme="minorHAnsi" w:hAnsiTheme="minorHAnsi" w:cstheme="minorHAnsi"/>
          <w:szCs w:val="22"/>
        </w:rPr>
        <w:t xml:space="preserve"> or violence</w:t>
      </w:r>
      <w:r w:rsidR="00053706" w:rsidRPr="003A49F2">
        <w:rPr>
          <w:rFonts w:asciiTheme="minorHAnsi" w:hAnsiTheme="minorHAnsi" w:cstheme="minorHAnsi"/>
          <w:szCs w:val="22"/>
        </w:rPr>
        <w:t xml:space="preserve"> </w:t>
      </w:r>
      <w:r w:rsidRPr="003A49F2">
        <w:rPr>
          <w:rFonts w:asciiTheme="minorHAnsi" w:hAnsiTheme="minorHAnsi" w:cstheme="minorHAnsi"/>
          <w:szCs w:val="22"/>
        </w:rPr>
        <w:t>at the place of employment</w:t>
      </w:r>
      <w:r w:rsidR="00053706" w:rsidRPr="003A49F2">
        <w:rPr>
          <w:rFonts w:asciiTheme="minorHAnsi" w:hAnsiTheme="minorHAnsi" w:cstheme="minorHAnsi"/>
          <w:szCs w:val="22"/>
        </w:rPr>
        <w:t xml:space="preserve">. </w:t>
      </w:r>
    </w:p>
    <w:p w14:paraId="7B667ED4" w14:textId="77777777" w:rsidR="004C6517" w:rsidRDefault="004C6517" w:rsidP="003A49F2">
      <w:pPr>
        <w:pStyle w:val="NoSpacing"/>
        <w:widowControl w:val="0"/>
        <w:numPr>
          <w:ilvl w:val="2"/>
          <w:numId w:val="4"/>
        </w:numPr>
        <w:spacing w:before="120"/>
        <w:contextualSpacing w:val="0"/>
        <w:rPr>
          <w:rFonts w:asciiTheme="minorHAnsi" w:hAnsiTheme="minorHAnsi" w:cstheme="minorHAnsi"/>
          <w:szCs w:val="22"/>
        </w:rPr>
      </w:pPr>
      <w:r w:rsidRPr="003A49F2">
        <w:rPr>
          <w:rFonts w:asciiTheme="minorHAnsi" w:hAnsiTheme="minorHAnsi" w:cstheme="minorHAnsi"/>
          <w:szCs w:val="22"/>
        </w:rPr>
        <w:t>ensure that applicable records are maintained to support, monitor and track all the efforts/activities undertaken and outlined by the Resort Village’s health and safety program.</w:t>
      </w:r>
    </w:p>
    <w:p w14:paraId="6AB0F76E" w14:textId="58A322B6" w:rsidR="000E75F2" w:rsidRPr="00F97F75" w:rsidRDefault="005261AE" w:rsidP="00F97F75">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Ensuring an injured worker </w:t>
      </w:r>
      <w:r w:rsidR="000E75F2" w:rsidRPr="000E75F2">
        <w:rPr>
          <w:rFonts w:asciiTheme="minorHAnsi" w:hAnsiTheme="minorHAnsi" w:cstheme="minorHAnsi"/>
          <w:szCs w:val="22"/>
        </w:rPr>
        <w:t xml:space="preserve">submits a </w:t>
      </w:r>
      <w:r w:rsidR="000E75F2" w:rsidRPr="005261AE">
        <w:rPr>
          <w:rFonts w:asciiTheme="minorHAnsi" w:hAnsiTheme="minorHAnsi" w:cstheme="minorHAnsi"/>
          <w:b/>
          <w:bCs/>
          <w:szCs w:val="22"/>
        </w:rPr>
        <w:t>Worker’s Initial Report of Injury (W1) form</w:t>
      </w:r>
      <w:r w:rsidR="000E75F2" w:rsidRPr="000E75F2">
        <w:rPr>
          <w:rFonts w:asciiTheme="minorHAnsi" w:hAnsiTheme="minorHAnsi" w:cstheme="minorHAnsi"/>
          <w:szCs w:val="22"/>
        </w:rPr>
        <w:t>. If an injured worker asks you for a W1 form, you must provide it to them. You can get the forms online or from a WCB office.</w:t>
      </w:r>
    </w:p>
    <w:p w14:paraId="3B735362" w14:textId="4BB8C380" w:rsidR="00235914" w:rsidRDefault="00235914" w:rsidP="00235914">
      <w:pPr>
        <w:pStyle w:val="ListParagraph"/>
        <w:widowControl w:val="0"/>
        <w:numPr>
          <w:ilvl w:val="1"/>
          <w:numId w:val="4"/>
        </w:numPr>
        <w:tabs>
          <w:tab w:val="left" w:pos="599"/>
        </w:tabs>
        <w:autoSpaceDE w:val="0"/>
        <w:autoSpaceDN w:val="0"/>
        <w:spacing w:before="120" w:after="0"/>
        <w:jc w:val="both"/>
        <w:rPr>
          <w:sz w:val="24"/>
        </w:rPr>
      </w:pPr>
      <w:r>
        <w:rPr>
          <w:b/>
          <w:bCs/>
          <w:sz w:val="24"/>
        </w:rPr>
        <w:t xml:space="preserve">OH&amp;S Representative: </w:t>
      </w:r>
      <w:r>
        <w:rPr>
          <w:sz w:val="24"/>
        </w:rPr>
        <w:t xml:space="preserve"> </w:t>
      </w:r>
    </w:p>
    <w:p w14:paraId="4DAA408C" w14:textId="33135BA4" w:rsidR="00C0243E" w:rsidRDefault="003A49F2" w:rsidP="00EC0A03">
      <w:pPr>
        <w:pStyle w:val="NoSpacing"/>
        <w:widowControl w:val="0"/>
        <w:numPr>
          <w:ilvl w:val="2"/>
          <w:numId w:val="4"/>
        </w:numPr>
        <w:spacing w:before="120"/>
        <w:contextualSpacing w:val="0"/>
        <w:rPr>
          <w:rFonts w:asciiTheme="minorHAnsi" w:hAnsiTheme="minorHAnsi" w:cstheme="minorHAnsi"/>
          <w:szCs w:val="22"/>
        </w:rPr>
      </w:pPr>
      <w:r w:rsidRPr="00790F5F">
        <w:rPr>
          <w:rFonts w:asciiTheme="minorHAnsi" w:hAnsiTheme="minorHAnsi" w:cstheme="minorHAnsi"/>
          <w:szCs w:val="22"/>
        </w:rPr>
        <w:t>monitor the workplace, give advice and make recommendations for eliminating or controlling hazards and to keep the Utility working environment safe.</w:t>
      </w:r>
    </w:p>
    <w:p w14:paraId="1C3DC09F" w14:textId="6A8010A8" w:rsidR="00BC37D4" w:rsidRDefault="00817CFF" w:rsidP="00BC37D4">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t</w:t>
      </w:r>
      <w:r w:rsidR="004105DE">
        <w:rPr>
          <w:rFonts w:asciiTheme="minorHAnsi" w:hAnsiTheme="minorHAnsi" w:cstheme="minorHAnsi"/>
          <w:szCs w:val="22"/>
        </w:rPr>
        <w:t xml:space="preserve">ake and </w:t>
      </w:r>
      <w:r w:rsidR="003F6B8A">
        <w:rPr>
          <w:rFonts w:asciiTheme="minorHAnsi" w:hAnsiTheme="minorHAnsi" w:cstheme="minorHAnsi"/>
          <w:szCs w:val="22"/>
        </w:rPr>
        <w:t>m</w:t>
      </w:r>
      <w:r w:rsidR="00C0243E" w:rsidRPr="00C0243E">
        <w:rPr>
          <w:rFonts w:asciiTheme="minorHAnsi" w:hAnsiTheme="minorHAnsi" w:cstheme="minorHAnsi"/>
          <w:szCs w:val="22"/>
        </w:rPr>
        <w:t>aintain their Work Safe Saskatchewan Level 1, and 2 qualifications</w:t>
      </w:r>
      <w:r w:rsidR="004105DE">
        <w:rPr>
          <w:rFonts w:asciiTheme="minorHAnsi" w:hAnsiTheme="minorHAnsi" w:cstheme="minorHAnsi"/>
          <w:szCs w:val="22"/>
        </w:rPr>
        <w:t xml:space="preserve">, within the first </w:t>
      </w:r>
      <w:r>
        <w:rPr>
          <w:rFonts w:asciiTheme="minorHAnsi" w:hAnsiTheme="minorHAnsi" w:cstheme="minorHAnsi"/>
          <w:szCs w:val="22"/>
        </w:rPr>
        <w:t>two years</w:t>
      </w:r>
      <w:r w:rsidR="004105DE">
        <w:rPr>
          <w:rFonts w:asciiTheme="minorHAnsi" w:hAnsiTheme="minorHAnsi" w:cstheme="minorHAnsi"/>
          <w:szCs w:val="22"/>
        </w:rPr>
        <w:t xml:space="preserve"> of employment with the Resort Village</w:t>
      </w:r>
      <w:r w:rsidR="00D33E0B">
        <w:rPr>
          <w:rFonts w:asciiTheme="minorHAnsi" w:hAnsiTheme="minorHAnsi" w:cstheme="minorHAnsi"/>
          <w:szCs w:val="22"/>
        </w:rPr>
        <w:t xml:space="preserve">. </w:t>
      </w:r>
    </w:p>
    <w:p w14:paraId="7F1FF0FB" w14:textId="6E5AB24A" w:rsidR="00C0243E" w:rsidRPr="00FB3B07" w:rsidRDefault="003F6B8A" w:rsidP="00FB3B07">
      <w:pPr>
        <w:pStyle w:val="NoSpacing"/>
        <w:widowControl w:val="0"/>
        <w:numPr>
          <w:ilvl w:val="2"/>
          <w:numId w:val="4"/>
        </w:numPr>
        <w:spacing w:before="120"/>
        <w:contextualSpacing w:val="0"/>
        <w:rPr>
          <w:rFonts w:asciiTheme="minorHAnsi" w:hAnsiTheme="minorHAnsi" w:cstheme="minorHAnsi"/>
          <w:szCs w:val="22"/>
        </w:rPr>
      </w:pPr>
      <w:r w:rsidRPr="00BC37D4">
        <w:rPr>
          <w:rFonts w:asciiTheme="minorHAnsi" w:hAnsiTheme="minorHAnsi" w:cstheme="minorHAnsi"/>
          <w:szCs w:val="22"/>
        </w:rPr>
        <w:t>m</w:t>
      </w:r>
      <w:r w:rsidR="00C0243E" w:rsidRPr="00BC37D4">
        <w:rPr>
          <w:rFonts w:asciiTheme="minorHAnsi" w:hAnsiTheme="minorHAnsi" w:cstheme="minorHAnsi"/>
          <w:szCs w:val="22"/>
        </w:rPr>
        <w:t xml:space="preserve">onitor workplace and work conformance </w:t>
      </w:r>
      <w:r w:rsidR="00633218">
        <w:rPr>
          <w:rFonts w:asciiTheme="minorHAnsi" w:hAnsiTheme="minorHAnsi" w:cstheme="minorHAnsi"/>
          <w:szCs w:val="22"/>
        </w:rPr>
        <w:t xml:space="preserve">to OH&amp;S requirements. </w:t>
      </w:r>
      <w:r w:rsidR="00BC37D4" w:rsidRPr="00633218">
        <w:rPr>
          <w:rFonts w:asciiTheme="minorHAnsi" w:hAnsiTheme="minorHAnsi" w:cstheme="minorHAnsi"/>
          <w:szCs w:val="22"/>
        </w:rPr>
        <w:t xml:space="preserve">Report all incidents and non-conformances to the Utility Superintendent and the </w:t>
      </w:r>
      <w:r w:rsidR="00633218" w:rsidRPr="00633218">
        <w:rPr>
          <w:rFonts w:asciiTheme="minorHAnsi" w:hAnsiTheme="minorHAnsi" w:cstheme="minorHAnsi"/>
          <w:szCs w:val="22"/>
        </w:rPr>
        <w:t xml:space="preserve">Chief Administrative Officer </w:t>
      </w:r>
      <w:r w:rsidR="00BC37D4" w:rsidRPr="00633218">
        <w:rPr>
          <w:rFonts w:asciiTheme="minorHAnsi" w:hAnsiTheme="minorHAnsi" w:cstheme="minorHAnsi"/>
          <w:szCs w:val="22"/>
        </w:rPr>
        <w:t xml:space="preserve">as soon as possible </w:t>
      </w:r>
    </w:p>
    <w:p w14:paraId="076CDB2D" w14:textId="32ECFBF7" w:rsidR="00C0243E" w:rsidRPr="00C0243E" w:rsidRDefault="003F6B8A" w:rsidP="00C0243E">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m</w:t>
      </w:r>
      <w:r w:rsidR="00C0243E" w:rsidRPr="00C0243E">
        <w:rPr>
          <w:rFonts w:asciiTheme="minorHAnsi" w:hAnsiTheme="minorHAnsi" w:cstheme="minorHAnsi"/>
          <w:szCs w:val="22"/>
        </w:rPr>
        <w:t xml:space="preserve">aintain a channel of communication between the </w:t>
      </w:r>
      <w:r>
        <w:rPr>
          <w:rFonts w:asciiTheme="minorHAnsi" w:hAnsiTheme="minorHAnsi" w:cstheme="minorHAnsi"/>
          <w:szCs w:val="22"/>
        </w:rPr>
        <w:t>e</w:t>
      </w:r>
      <w:r w:rsidR="00C0243E" w:rsidRPr="00C0243E">
        <w:rPr>
          <w:rFonts w:asciiTheme="minorHAnsi" w:hAnsiTheme="minorHAnsi" w:cstheme="minorHAnsi"/>
          <w:szCs w:val="22"/>
        </w:rPr>
        <w:t>mployer and all workers, including raising of any safety concerns</w:t>
      </w:r>
      <w:r>
        <w:rPr>
          <w:rFonts w:asciiTheme="minorHAnsi" w:hAnsiTheme="minorHAnsi" w:cstheme="minorHAnsi"/>
          <w:szCs w:val="22"/>
        </w:rPr>
        <w:t>.</w:t>
      </w:r>
    </w:p>
    <w:p w14:paraId="762108EA" w14:textId="4AA743DF" w:rsidR="00C0243E" w:rsidRPr="00C0243E" w:rsidRDefault="003F6B8A" w:rsidP="00C0243E">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c</w:t>
      </w:r>
      <w:r w:rsidR="00C0243E" w:rsidRPr="00C0243E">
        <w:rPr>
          <w:rFonts w:asciiTheme="minorHAnsi" w:hAnsiTheme="minorHAnsi" w:cstheme="minorHAnsi"/>
          <w:szCs w:val="22"/>
        </w:rPr>
        <w:t xml:space="preserve">onduct regular inspections and </w:t>
      </w:r>
      <w:r w:rsidR="00694A5A" w:rsidRPr="00C0243E">
        <w:rPr>
          <w:rFonts w:asciiTheme="minorHAnsi" w:hAnsiTheme="minorHAnsi" w:cstheme="minorHAnsi"/>
          <w:szCs w:val="22"/>
        </w:rPr>
        <w:t>participate</w:t>
      </w:r>
      <w:r w:rsidR="00C0243E" w:rsidRPr="00C0243E">
        <w:rPr>
          <w:rFonts w:asciiTheme="minorHAnsi" w:hAnsiTheme="minorHAnsi" w:cstheme="minorHAnsi"/>
          <w:szCs w:val="22"/>
        </w:rPr>
        <w:t xml:space="preserve"> in the identification and control of health and safety hazards</w:t>
      </w:r>
      <w:r>
        <w:rPr>
          <w:rFonts w:asciiTheme="minorHAnsi" w:hAnsiTheme="minorHAnsi" w:cstheme="minorHAnsi"/>
          <w:szCs w:val="22"/>
        </w:rPr>
        <w:t>.</w:t>
      </w:r>
    </w:p>
    <w:p w14:paraId="6C5FE25B" w14:textId="2F8E645A" w:rsidR="00C0243E" w:rsidRDefault="003F6B8A" w:rsidP="00C0243E">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e</w:t>
      </w:r>
      <w:r w:rsidR="00C0243E" w:rsidRPr="00C0243E">
        <w:rPr>
          <w:rFonts w:asciiTheme="minorHAnsi" w:hAnsiTheme="minorHAnsi" w:cstheme="minorHAnsi"/>
          <w:szCs w:val="22"/>
        </w:rPr>
        <w:t xml:space="preserve">stablish, promote, and manage the Employer’s occupational health and safety program. Bring forward any items that promote the education of safety for employees or improve the program. Take steps to assure that workers are aware of workplace safety requirements and hazards. </w:t>
      </w:r>
    </w:p>
    <w:p w14:paraId="5E099494" w14:textId="77777777" w:rsidR="009F157E" w:rsidRDefault="00A72DD1" w:rsidP="009F157E">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maintain records in accordance with section 3-27 of the Act</w:t>
      </w:r>
      <w:r w:rsidR="00EC0A03">
        <w:rPr>
          <w:rFonts w:asciiTheme="minorHAnsi" w:hAnsiTheme="minorHAnsi" w:cstheme="minorHAnsi"/>
          <w:szCs w:val="22"/>
        </w:rPr>
        <w:t xml:space="preserve"> and </w:t>
      </w:r>
      <w:r w:rsidR="00175C2E">
        <w:rPr>
          <w:rFonts w:asciiTheme="minorHAnsi" w:hAnsiTheme="minorHAnsi" w:cstheme="minorHAnsi"/>
          <w:szCs w:val="22"/>
        </w:rPr>
        <w:t>participate</w:t>
      </w:r>
      <w:r w:rsidR="00EC0A03">
        <w:rPr>
          <w:rFonts w:asciiTheme="minorHAnsi" w:hAnsiTheme="minorHAnsi" w:cstheme="minorHAnsi"/>
          <w:szCs w:val="22"/>
        </w:rPr>
        <w:t xml:space="preserve"> in incident investigations, as required. </w:t>
      </w:r>
    </w:p>
    <w:p w14:paraId="7C4C45A1" w14:textId="05C68DA6" w:rsidR="009F157E" w:rsidRDefault="0033533C" w:rsidP="009F157E">
      <w:pPr>
        <w:pStyle w:val="NoSpacing"/>
        <w:widowControl w:val="0"/>
        <w:numPr>
          <w:ilvl w:val="1"/>
          <w:numId w:val="4"/>
        </w:numPr>
        <w:spacing w:before="120"/>
        <w:contextualSpacing w:val="0"/>
        <w:rPr>
          <w:rFonts w:asciiTheme="minorHAnsi" w:hAnsiTheme="minorHAnsi" w:cstheme="minorHAnsi"/>
          <w:szCs w:val="22"/>
        </w:rPr>
      </w:pPr>
      <w:r w:rsidRPr="00950FD0">
        <w:rPr>
          <w:rFonts w:asciiTheme="minorHAnsi" w:hAnsiTheme="minorHAnsi" w:cstheme="minorHAnsi"/>
          <w:b/>
          <w:bCs/>
          <w:szCs w:val="22"/>
        </w:rPr>
        <w:lastRenderedPageBreak/>
        <w:t>Workers</w:t>
      </w:r>
      <w:r w:rsidR="00D33E0B" w:rsidRPr="00950FD0">
        <w:rPr>
          <w:rFonts w:asciiTheme="minorHAnsi" w:hAnsiTheme="minorHAnsi" w:cstheme="minorHAnsi"/>
          <w:b/>
          <w:bCs/>
          <w:szCs w:val="22"/>
        </w:rPr>
        <w:t>.</w:t>
      </w:r>
      <w:r w:rsidR="00D33E0B">
        <w:rPr>
          <w:rFonts w:asciiTheme="minorHAnsi" w:hAnsiTheme="minorHAnsi" w:cstheme="minorHAnsi"/>
          <w:szCs w:val="22"/>
        </w:rPr>
        <w:t xml:space="preserve"> </w:t>
      </w:r>
      <w:r>
        <w:rPr>
          <w:rFonts w:asciiTheme="minorHAnsi" w:hAnsiTheme="minorHAnsi" w:cstheme="minorHAnsi"/>
          <w:szCs w:val="22"/>
        </w:rPr>
        <w:t xml:space="preserve">All workers shall: </w:t>
      </w:r>
    </w:p>
    <w:p w14:paraId="06E30929" w14:textId="1D68284D" w:rsidR="0033533C" w:rsidRPr="0033533C" w:rsidRDefault="00950FD0" w:rsidP="0033533C">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t</w:t>
      </w:r>
      <w:r w:rsidR="0033533C" w:rsidRPr="0033533C">
        <w:rPr>
          <w:rFonts w:asciiTheme="minorHAnsi" w:hAnsiTheme="minorHAnsi" w:cstheme="minorHAnsi"/>
          <w:szCs w:val="22"/>
        </w:rPr>
        <w:t>ake reasonable precautions for their own health and safety and the health and safety of others.</w:t>
      </w:r>
    </w:p>
    <w:p w14:paraId="4EE30DEF" w14:textId="2D66B886" w:rsidR="0033533C" w:rsidRPr="0033533C" w:rsidRDefault="00950FD0" w:rsidP="0033533C">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a</w:t>
      </w:r>
      <w:r w:rsidR="0033533C" w:rsidRPr="0033533C">
        <w:rPr>
          <w:rFonts w:asciiTheme="minorHAnsi" w:hAnsiTheme="minorHAnsi" w:cstheme="minorHAnsi"/>
          <w:szCs w:val="22"/>
        </w:rPr>
        <w:t>dhere to and follow all applicable health and safety policies</w:t>
      </w:r>
      <w:r w:rsidR="009E350E">
        <w:rPr>
          <w:rFonts w:asciiTheme="minorHAnsi" w:hAnsiTheme="minorHAnsi" w:cstheme="minorHAnsi"/>
          <w:szCs w:val="22"/>
        </w:rPr>
        <w:t xml:space="preserve"> and </w:t>
      </w:r>
      <w:r w:rsidR="0033533C" w:rsidRPr="0033533C">
        <w:rPr>
          <w:rFonts w:asciiTheme="minorHAnsi" w:hAnsiTheme="minorHAnsi" w:cstheme="minorHAnsi"/>
          <w:szCs w:val="22"/>
        </w:rPr>
        <w:t>procedures.</w:t>
      </w:r>
    </w:p>
    <w:p w14:paraId="779A71D2" w14:textId="1AE6B492" w:rsidR="0033533C" w:rsidRPr="00950FD0" w:rsidRDefault="00950FD0" w:rsidP="00950FD0">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i</w:t>
      </w:r>
      <w:r w:rsidR="0033533C" w:rsidRPr="0033533C">
        <w:rPr>
          <w:rFonts w:asciiTheme="minorHAnsi" w:hAnsiTheme="minorHAnsi" w:cstheme="minorHAnsi"/>
          <w:szCs w:val="22"/>
        </w:rPr>
        <w:t>nspect, use and maintain all personal protective equipment as per manufacturers’ specifications</w:t>
      </w:r>
      <w:r>
        <w:rPr>
          <w:rFonts w:asciiTheme="minorHAnsi" w:hAnsiTheme="minorHAnsi" w:cstheme="minorHAnsi"/>
          <w:szCs w:val="22"/>
        </w:rPr>
        <w:t>.</w:t>
      </w:r>
      <w:r w:rsidRPr="00950FD0">
        <w:rPr>
          <w:rFonts w:cstheme="minorHAnsi"/>
          <w:szCs w:val="22"/>
        </w:rPr>
        <w:t xml:space="preserve"> </w:t>
      </w:r>
    </w:p>
    <w:p w14:paraId="7B0D89FC" w14:textId="7B83EA03" w:rsidR="0033533C" w:rsidRPr="0033533C" w:rsidRDefault="00950FD0" w:rsidP="0033533C">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u</w:t>
      </w:r>
      <w:r w:rsidR="0033533C" w:rsidRPr="0033533C">
        <w:rPr>
          <w:rFonts w:asciiTheme="minorHAnsi" w:hAnsiTheme="minorHAnsi" w:cstheme="minorHAnsi"/>
          <w:szCs w:val="22"/>
        </w:rPr>
        <w:t>se any and all safeguards and devices provided for the protection of themselves or others.</w:t>
      </w:r>
    </w:p>
    <w:p w14:paraId="65A592DC" w14:textId="71CF203F" w:rsidR="00950FD0" w:rsidRPr="0033533C" w:rsidRDefault="00950FD0" w:rsidP="00950FD0">
      <w:pPr>
        <w:pStyle w:val="NoSpacing"/>
        <w:widowControl w:val="0"/>
        <w:numPr>
          <w:ilvl w:val="2"/>
          <w:numId w:val="4"/>
        </w:numPr>
        <w:spacing w:before="120"/>
        <w:contextualSpacing w:val="0"/>
        <w:rPr>
          <w:rFonts w:asciiTheme="minorHAnsi" w:hAnsiTheme="minorHAnsi" w:cstheme="minorHAnsi"/>
          <w:szCs w:val="22"/>
        </w:rPr>
      </w:pPr>
      <w:r w:rsidRPr="0033533C">
        <w:rPr>
          <w:rFonts w:asciiTheme="minorHAnsi" w:hAnsiTheme="minorHAnsi" w:cstheme="minorHAnsi"/>
          <w:szCs w:val="22"/>
        </w:rPr>
        <w:t xml:space="preserve">Report all injuries, no matter how small, as soon as is </w:t>
      </w:r>
      <w:r w:rsidR="00D33E0B" w:rsidRPr="0033533C">
        <w:rPr>
          <w:rFonts w:asciiTheme="minorHAnsi" w:hAnsiTheme="minorHAnsi" w:cstheme="minorHAnsi"/>
          <w:szCs w:val="22"/>
        </w:rPr>
        <w:t>practical</w:t>
      </w:r>
      <w:r w:rsidRPr="0033533C">
        <w:rPr>
          <w:rFonts w:asciiTheme="minorHAnsi" w:hAnsiTheme="minorHAnsi" w:cstheme="minorHAnsi"/>
          <w:szCs w:val="22"/>
        </w:rPr>
        <w:t xml:space="preserve"> to their supervisor and never leave a (insert school division here) job or facility without reporting an injury.</w:t>
      </w:r>
    </w:p>
    <w:p w14:paraId="56861430" w14:textId="70B533C6" w:rsidR="0033533C" w:rsidRPr="0033533C" w:rsidRDefault="00300A01" w:rsidP="0033533C">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u</w:t>
      </w:r>
      <w:r w:rsidR="0033533C" w:rsidRPr="0033533C">
        <w:rPr>
          <w:rFonts w:asciiTheme="minorHAnsi" w:hAnsiTheme="minorHAnsi" w:cstheme="minorHAnsi"/>
          <w:szCs w:val="22"/>
        </w:rPr>
        <w:t>se all tools, equipment and materials in a safe manner and within the capacity and purpose for which they were provided.</w:t>
      </w:r>
    </w:p>
    <w:p w14:paraId="12873D07" w14:textId="0F09BEC4" w:rsidR="009309FB" w:rsidRPr="009309FB" w:rsidRDefault="005A3E34" w:rsidP="009309FB">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i</w:t>
      </w:r>
      <w:r w:rsidR="009E350E">
        <w:rPr>
          <w:rFonts w:asciiTheme="minorHAnsi" w:hAnsiTheme="minorHAnsi" w:cstheme="minorHAnsi"/>
          <w:szCs w:val="22"/>
        </w:rPr>
        <w:t>mmediately r</w:t>
      </w:r>
      <w:r w:rsidR="0033533C" w:rsidRPr="0033533C">
        <w:rPr>
          <w:rFonts w:asciiTheme="minorHAnsi" w:hAnsiTheme="minorHAnsi" w:cstheme="minorHAnsi"/>
          <w:szCs w:val="22"/>
        </w:rPr>
        <w:t>eport any hazardous conditions, procedures, equipment operations or material concerns to their supervisor immediately.</w:t>
      </w:r>
    </w:p>
    <w:p w14:paraId="2120EAF9" w14:textId="32EEE67D" w:rsidR="0033533C" w:rsidRDefault="005A3E34" w:rsidP="009F157E">
      <w:pPr>
        <w:pStyle w:val="NoSpacing"/>
        <w:widowControl w:val="0"/>
        <w:numPr>
          <w:ilvl w:val="1"/>
          <w:numId w:val="4"/>
        </w:numPr>
        <w:spacing w:before="120"/>
        <w:contextualSpacing w:val="0"/>
        <w:rPr>
          <w:rFonts w:asciiTheme="minorHAnsi" w:hAnsiTheme="minorHAnsi" w:cstheme="minorHAnsi"/>
          <w:szCs w:val="22"/>
        </w:rPr>
      </w:pPr>
      <w:r w:rsidRPr="005A3E34">
        <w:rPr>
          <w:rFonts w:asciiTheme="minorHAnsi" w:hAnsiTheme="minorHAnsi" w:cstheme="minorHAnsi"/>
          <w:b/>
          <w:bCs/>
          <w:szCs w:val="22"/>
        </w:rPr>
        <w:t>Contractors and Suppliers.</w:t>
      </w:r>
      <w:r>
        <w:rPr>
          <w:rFonts w:asciiTheme="minorHAnsi" w:hAnsiTheme="minorHAnsi" w:cstheme="minorHAnsi"/>
          <w:szCs w:val="22"/>
        </w:rPr>
        <w:t xml:space="preserve"> All contractors and suppliers shall: </w:t>
      </w:r>
    </w:p>
    <w:p w14:paraId="61B07D23" w14:textId="5E120A01" w:rsidR="00AD0A6F" w:rsidRPr="00F97F75" w:rsidRDefault="005A3E34" w:rsidP="00F97F75">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p</w:t>
      </w:r>
      <w:r w:rsidRPr="005A3E34">
        <w:rPr>
          <w:rFonts w:asciiTheme="minorHAnsi" w:hAnsiTheme="minorHAnsi" w:cstheme="minorHAnsi"/>
          <w:szCs w:val="22"/>
        </w:rPr>
        <w:t xml:space="preserve">resent proof of good standing with the Saskatchewan Workers’ Compensation Board and provide proof of insurance </w:t>
      </w:r>
      <w:r>
        <w:rPr>
          <w:rFonts w:asciiTheme="minorHAnsi" w:hAnsiTheme="minorHAnsi" w:cstheme="minorHAnsi"/>
          <w:szCs w:val="22"/>
        </w:rPr>
        <w:t xml:space="preserve">upon request. </w:t>
      </w:r>
    </w:p>
    <w:p w14:paraId="241FB65C" w14:textId="254B96A2" w:rsidR="005A3E34" w:rsidRPr="005A3E34" w:rsidRDefault="005A3E34" w:rsidP="005A3E34">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t</w:t>
      </w:r>
      <w:r w:rsidRPr="005A3E34">
        <w:rPr>
          <w:rFonts w:asciiTheme="minorHAnsi" w:hAnsiTheme="minorHAnsi" w:cstheme="minorHAnsi"/>
          <w:szCs w:val="22"/>
        </w:rPr>
        <w:t>ake reasonable precautions for their own health and safety and the health and safety of others.</w:t>
      </w:r>
    </w:p>
    <w:p w14:paraId="6FA3A8D5" w14:textId="6AE44115" w:rsidR="005A3E34" w:rsidRPr="005A3E34" w:rsidRDefault="005A3E34" w:rsidP="005A3E34">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a</w:t>
      </w:r>
      <w:r w:rsidRPr="005A3E34">
        <w:rPr>
          <w:rFonts w:asciiTheme="minorHAnsi" w:hAnsiTheme="minorHAnsi" w:cstheme="minorHAnsi"/>
          <w:szCs w:val="22"/>
        </w:rPr>
        <w:t xml:space="preserve">dhere to and follow the highest standard for health and safety, be it </w:t>
      </w:r>
      <w:r w:rsidR="00CB61BA">
        <w:rPr>
          <w:rFonts w:asciiTheme="minorHAnsi" w:hAnsiTheme="minorHAnsi" w:cstheme="minorHAnsi"/>
          <w:szCs w:val="22"/>
        </w:rPr>
        <w:t xml:space="preserve">Resort Village </w:t>
      </w:r>
      <w:r w:rsidRPr="005A3E34">
        <w:rPr>
          <w:rFonts w:asciiTheme="minorHAnsi" w:hAnsiTheme="minorHAnsi" w:cstheme="minorHAnsi"/>
          <w:szCs w:val="22"/>
        </w:rPr>
        <w:t>or contractor health and safety processes, policies, procedures, and rules.</w:t>
      </w:r>
    </w:p>
    <w:p w14:paraId="4A4AA4A7" w14:textId="252CB44F" w:rsidR="0059779D" w:rsidRPr="008B7E85" w:rsidRDefault="00CB61BA" w:rsidP="0059779D">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h</w:t>
      </w:r>
      <w:r w:rsidR="005A3E34" w:rsidRPr="005A3E34">
        <w:rPr>
          <w:rFonts w:asciiTheme="minorHAnsi" w:hAnsiTheme="minorHAnsi" w:cstheme="minorHAnsi"/>
          <w:szCs w:val="22"/>
        </w:rPr>
        <w:t xml:space="preserve">ave satisfied all health and safety activities, roles and responsibilities required of them by legislation, industry practices, and their health and safety program and </w:t>
      </w:r>
      <w:r w:rsidR="00886110">
        <w:rPr>
          <w:rFonts w:asciiTheme="minorHAnsi" w:hAnsiTheme="minorHAnsi" w:cstheme="minorHAnsi"/>
          <w:szCs w:val="22"/>
        </w:rPr>
        <w:t xml:space="preserve">the Resort Village </w:t>
      </w:r>
      <w:r w:rsidR="005A3E34" w:rsidRPr="005A3E34">
        <w:rPr>
          <w:rFonts w:asciiTheme="minorHAnsi" w:hAnsiTheme="minorHAnsi" w:cstheme="minorHAnsi"/>
          <w:szCs w:val="22"/>
        </w:rPr>
        <w:t>health and safety program.</w:t>
      </w:r>
    </w:p>
    <w:p w14:paraId="717994B8" w14:textId="70757F87" w:rsidR="0059779D" w:rsidRPr="00F40C08" w:rsidRDefault="00FD2C70" w:rsidP="0059779D">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REPORTING AN INJURY TO THE </w:t>
      </w:r>
      <w:r w:rsidR="00C77E48">
        <w:rPr>
          <w:rFonts w:asciiTheme="minorHAnsi" w:hAnsiTheme="minorHAnsi" w:cstheme="minorHAnsi"/>
          <w:b/>
          <w:bCs/>
          <w:szCs w:val="22"/>
        </w:rPr>
        <w:t xml:space="preserve">WCB </w:t>
      </w:r>
    </w:p>
    <w:p w14:paraId="1E40C367" w14:textId="477DF1ED" w:rsidR="00690EAF" w:rsidRDefault="00A91320" w:rsidP="0009298E">
      <w:pPr>
        <w:pStyle w:val="NoSpacing"/>
        <w:widowControl w:val="0"/>
        <w:numPr>
          <w:ilvl w:val="1"/>
          <w:numId w:val="4"/>
        </w:numPr>
        <w:spacing w:before="120"/>
        <w:contextualSpacing w:val="0"/>
        <w:rPr>
          <w:rFonts w:asciiTheme="minorHAnsi" w:hAnsiTheme="minorHAnsi" w:cstheme="minorHAnsi"/>
          <w:szCs w:val="22"/>
        </w:rPr>
      </w:pPr>
      <w:r>
        <w:rPr>
          <w:rFonts w:asciiTheme="minorHAnsi" w:hAnsiTheme="minorHAnsi" w:cstheme="minorHAnsi"/>
          <w:szCs w:val="22"/>
        </w:rPr>
        <w:t>The CAO or their delegate</w:t>
      </w:r>
      <w:r w:rsidR="00621814" w:rsidRPr="0009298E">
        <w:rPr>
          <w:rFonts w:asciiTheme="minorHAnsi" w:hAnsiTheme="minorHAnsi" w:cstheme="minorHAnsi"/>
          <w:szCs w:val="22"/>
        </w:rPr>
        <w:t xml:space="preserve"> must report any workplace injury that requires medical attention to the WCB within five days of becoming aware of it.</w:t>
      </w:r>
    </w:p>
    <w:p w14:paraId="5420F27D" w14:textId="77777777" w:rsidR="00A52ED6" w:rsidRDefault="00A91320" w:rsidP="009309FB">
      <w:pPr>
        <w:pStyle w:val="NoSpacing"/>
        <w:widowControl w:val="0"/>
        <w:numPr>
          <w:ilvl w:val="1"/>
          <w:numId w:val="4"/>
        </w:numPr>
        <w:spacing w:before="1" w:line="242" w:lineRule="auto"/>
        <w:ind w:right="1440"/>
        <w:contextualSpacing w:val="0"/>
        <w:jc w:val="both"/>
        <w:rPr>
          <w:rFonts w:asciiTheme="minorHAnsi" w:hAnsiTheme="minorHAnsi" w:cstheme="minorHAnsi"/>
          <w:szCs w:val="22"/>
        </w:rPr>
      </w:pPr>
      <w:r>
        <w:rPr>
          <w:rFonts w:asciiTheme="minorHAnsi" w:hAnsiTheme="minorHAnsi" w:cstheme="minorHAnsi"/>
          <w:szCs w:val="22"/>
        </w:rPr>
        <w:t xml:space="preserve">Failure to provide </w:t>
      </w:r>
      <w:r w:rsidR="00621814" w:rsidRPr="009309FB">
        <w:rPr>
          <w:rFonts w:asciiTheme="minorHAnsi" w:hAnsiTheme="minorHAnsi" w:cstheme="minorHAnsi"/>
          <w:szCs w:val="22"/>
        </w:rPr>
        <w:t xml:space="preserve">an </w:t>
      </w:r>
      <w:r w:rsidR="00621814" w:rsidRPr="009309FB">
        <w:rPr>
          <w:rFonts w:asciiTheme="minorHAnsi" w:hAnsiTheme="minorHAnsi" w:cstheme="minorHAnsi"/>
          <w:b/>
          <w:bCs/>
          <w:szCs w:val="22"/>
        </w:rPr>
        <w:t>Employer’s Initial Report of Injury (E1)</w:t>
      </w:r>
      <w:r w:rsidR="00621814" w:rsidRPr="009309FB">
        <w:rPr>
          <w:rFonts w:asciiTheme="minorHAnsi" w:hAnsiTheme="minorHAnsi" w:cstheme="minorHAnsi"/>
          <w:szCs w:val="22"/>
        </w:rPr>
        <w:t xml:space="preserve"> form within five </w:t>
      </w:r>
      <w:r w:rsidR="00D6091B" w:rsidRPr="009309FB">
        <w:rPr>
          <w:rFonts w:asciiTheme="minorHAnsi" w:hAnsiTheme="minorHAnsi" w:cstheme="minorHAnsi"/>
          <w:szCs w:val="22"/>
        </w:rPr>
        <w:t>days</w:t>
      </w:r>
      <w:r w:rsidR="00621814" w:rsidRPr="009309FB">
        <w:rPr>
          <w:rFonts w:asciiTheme="minorHAnsi" w:hAnsiTheme="minorHAnsi" w:cstheme="minorHAnsi"/>
          <w:szCs w:val="22"/>
        </w:rPr>
        <w:t xml:space="preserve"> </w:t>
      </w:r>
      <w:r w:rsidR="00D6091B">
        <w:rPr>
          <w:rFonts w:asciiTheme="minorHAnsi" w:hAnsiTheme="minorHAnsi" w:cstheme="minorHAnsi"/>
          <w:szCs w:val="22"/>
        </w:rPr>
        <w:t>could incur fines. The Resort Village c</w:t>
      </w:r>
      <w:r w:rsidR="00621814" w:rsidRPr="009309FB">
        <w:rPr>
          <w:rFonts w:asciiTheme="minorHAnsi" w:hAnsiTheme="minorHAnsi" w:cstheme="minorHAnsi"/>
          <w:szCs w:val="22"/>
        </w:rPr>
        <w:t>ould also be charged with the full cost of compensation benefits and medical aid paid to the injured worker for that claim.</w:t>
      </w:r>
      <w:r w:rsidR="009309FB" w:rsidRPr="009309FB">
        <w:rPr>
          <w:rFonts w:asciiTheme="minorHAnsi" w:hAnsiTheme="minorHAnsi" w:cstheme="minorHAnsi"/>
          <w:szCs w:val="22"/>
        </w:rPr>
        <w:t xml:space="preserve"> </w:t>
      </w:r>
    </w:p>
    <w:p w14:paraId="39E5AB15" w14:textId="2DD149D0" w:rsidR="00621814" w:rsidRPr="009309FB" w:rsidRDefault="00A52ED6" w:rsidP="009309FB">
      <w:pPr>
        <w:pStyle w:val="NoSpacing"/>
        <w:widowControl w:val="0"/>
        <w:numPr>
          <w:ilvl w:val="1"/>
          <w:numId w:val="4"/>
        </w:numPr>
        <w:spacing w:before="1" w:line="242" w:lineRule="auto"/>
        <w:ind w:right="1440"/>
        <w:contextualSpacing w:val="0"/>
        <w:jc w:val="both"/>
        <w:rPr>
          <w:rFonts w:asciiTheme="minorHAnsi" w:hAnsiTheme="minorHAnsi" w:cstheme="minorHAnsi"/>
          <w:szCs w:val="22"/>
        </w:rPr>
      </w:pPr>
      <w:r>
        <w:rPr>
          <w:rFonts w:asciiTheme="minorHAnsi" w:hAnsiTheme="minorHAnsi" w:cstheme="minorHAnsi"/>
          <w:szCs w:val="22"/>
        </w:rPr>
        <w:t xml:space="preserve">The immediate supervisor </w:t>
      </w:r>
      <w:r w:rsidR="00962F62">
        <w:rPr>
          <w:rFonts w:asciiTheme="minorHAnsi" w:hAnsiTheme="minorHAnsi" w:cstheme="minorHAnsi"/>
          <w:szCs w:val="22"/>
        </w:rPr>
        <w:t xml:space="preserve">of the injured worker </w:t>
      </w:r>
      <w:r>
        <w:rPr>
          <w:rFonts w:asciiTheme="minorHAnsi" w:hAnsiTheme="minorHAnsi" w:cstheme="minorHAnsi"/>
          <w:szCs w:val="22"/>
        </w:rPr>
        <w:t xml:space="preserve">and CAO </w:t>
      </w:r>
      <w:r w:rsidR="00621814" w:rsidRPr="009309FB">
        <w:rPr>
          <w:rFonts w:asciiTheme="minorHAnsi" w:hAnsiTheme="minorHAnsi" w:cstheme="minorHAnsi"/>
          <w:szCs w:val="22"/>
        </w:rPr>
        <w:t xml:space="preserve">should also make sure the </w:t>
      </w:r>
      <w:r w:rsidR="00962F62">
        <w:rPr>
          <w:rFonts w:asciiTheme="minorHAnsi" w:hAnsiTheme="minorHAnsi" w:cstheme="minorHAnsi"/>
          <w:szCs w:val="22"/>
        </w:rPr>
        <w:t xml:space="preserve">injured </w:t>
      </w:r>
      <w:r w:rsidR="00621814" w:rsidRPr="009309FB">
        <w:rPr>
          <w:rFonts w:asciiTheme="minorHAnsi" w:hAnsiTheme="minorHAnsi" w:cstheme="minorHAnsi"/>
          <w:szCs w:val="22"/>
        </w:rPr>
        <w:t xml:space="preserve">worker submits a </w:t>
      </w:r>
      <w:r w:rsidR="00621814" w:rsidRPr="009309FB">
        <w:rPr>
          <w:rFonts w:asciiTheme="minorHAnsi" w:hAnsiTheme="minorHAnsi" w:cstheme="minorHAnsi"/>
          <w:b/>
          <w:bCs/>
          <w:szCs w:val="22"/>
        </w:rPr>
        <w:t xml:space="preserve">Worker’s Initial Report of Injury (W1) form. </w:t>
      </w:r>
      <w:r w:rsidR="00621814" w:rsidRPr="009309FB">
        <w:rPr>
          <w:rFonts w:asciiTheme="minorHAnsi" w:hAnsiTheme="minorHAnsi" w:cstheme="minorHAnsi"/>
          <w:szCs w:val="22"/>
        </w:rPr>
        <w:t xml:space="preserve">If an injured worker asks for a W1 form, </w:t>
      </w:r>
      <w:r w:rsidR="00962F62">
        <w:rPr>
          <w:rFonts w:asciiTheme="minorHAnsi" w:hAnsiTheme="minorHAnsi" w:cstheme="minorHAnsi"/>
          <w:szCs w:val="22"/>
        </w:rPr>
        <w:t>it</w:t>
      </w:r>
      <w:r w:rsidR="00621814" w:rsidRPr="009309FB">
        <w:rPr>
          <w:rFonts w:asciiTheme="minorHAnsi" w:hAnsiTheme="minorHAnsi" w:cstheme="minorHAnsi"/>
          <w:szCs w:val="22"/>
        </w:rPr>
        <w:t xml:space="preserve"> must </w:t>
      </w:r>
      <w:r w:rsidR="00962F62">
        <w:rPr>
          <w:rFonts w:asciiTheme="minorHAnsi" w:hAnsiTheme="minorHAnsi" w:cstheme="minorHAnsi"/>
          <w:szCs w:val="22"/>
        </w:rPr>
        <w:t xml:space="preserve">be </w:t>
      </w:r>
      <w:r w:rsidR="00621814" w:rsidRPr="009309FB">
        <w:rPr>
          <w:rFonts w:asciiTheme="minorHAnsi" w:hAnsiTheme="minorHAnsi" w:cstheme="minorHAnsi"/>
          <w:szCs w:val="22"/>
        </w:rPr>
        <w:t>provide</w:t>
      </w:r>
      <w:r w:rsidR="00962F62">
        <w:rPr>
          <w:rFonts w:asciiTheme="minorHAnsi" w:hAnsiTheme="minorHAnsi" w:cstheme="minorHAnsi"/>
          <w:szCs w:val="22"/>
        </w:rPr>
        <w:t>d</w:t>
      </w:r>
      <w:r w:rsidR="00621814" w:rsidRPr="009309FB">
        <w:rPr>
          <w:rFonts w:asciiTheme="minorHAnsi" w:hAnsiTheme="minorHAnsi" w:cstheme="minorHAnsi"/>
          <w:szCs w:val="22"/>
        </w:rPr>
        <w:t xml:space="preserve"> to them. You can get the forms online or from a WCB office.</w:t>
      </w:r>
    </w:p>
    <w:p w14:paraId="67274C9D" w14:textId="303063E2" w:rsidR="00621814" w:rsidRPr="00B83324" w:rsidRDefault="00621814" w:rsidP="00B83324">
      <w:pPr>
        <w:pStyle w:val="NoSpacing"/>
        <w:widowControl w:val="0"/>
        <w:numPr>
          <w:ilvl w:val="1"/>
          <w:numId w:val="4"/>
        </w:numPr>
        <w:spacing w:before="120"/>
        <w:contextualSpacing w:val="0"/>
        <w:rPr>
          <w:rFonts w:asciiTheme="minorHAnsi" w:hAnsiTheme="minorHAnsi" w:cstheme="minorHAnsi"/>
          <w:szCs w:val="22"/>
        </w:rPr>
      </w:pPr>
      <w:r w:rsidRPr="00B83324">
        <w:rPr>
          <w:rFonts w:asciiTheme="minorHAnsi" w:hAnsiTheme="minorHAnsi" w:cstheme="minorHAnsi"/>
          <w:szCs w:val="22"/>
        </w:rPr>
        <w:t>There are several ways to report an injury</w:t>
      </w:r>
      <w:r w:rsidR="00B83324">
        <w:rPr>
          <w:rFonts w:asciiTheme="minorHAnsi" w:hAnsiTheme="minorHAnsi" w:cstheme="minorHAnsi"/>
          <w:szCs w:val="22"/>
        </w:rPr>
        <w:t xml:space="preserve"> to the WCB: </w:t>
      </w:r>
    </w:p>
    <w:p w14:paraId="7D3B9257" w14:textId="54D2A209" w:rsidR="00621814" w:rsidRDefault="00621814" w:rsidP="00B83324">
      <w:pPr>
        <w:pStyle w:val="NoSpacing"/>
        <w:widowControl w:val="0"/>
        <w:numPr>
          <w:ilvl w:val="2"/>
          <w:numId w:val="4"/>
        </w:numPr>
        <w:spacing w:before="120"/>
        <w:contextualSpacing w:val="0"/>
        <w:rPr>
          <w:rFonts w:asciiTheme="minorHAnsi" w:hAnsiTheme="minorHAnsi" w:cstheme="minorHAnsi"/>
          <w:szCs w:val="22"/>
        </w:rPr>
      </w:pPr>
      <w:r w:rsidRPr="00B83324">
        <w:rPr>
          <w:rFonts w:asciiTheme="minorHAnsi" w:hAnsiTheme="minorHAnsi" w:cstheme="minorHAnsi"/>
          <w:b/>
          <w:bCs/>
          <w:szCs w:val="22"/>
        </w:rPr>
        <w:t>Online</w:t>
      </w:r>
      <w:r w:rsidR="00B83324" w:rsidRPr="00B83324">
        <w:rPr>
          <w:rFonts w:asciiTheme="minorHAnsi" w:hAnsiTheme="minorHAnsi" w:cstheme="minorHAnsi"/>
          <w:b/>
          <w:bCs/>
          <w:szCs w:val="22"/>
        </w:rPr>
        <w:t>.</w:t>
      </w:r>
      <w:r w:rsidR="00B83324" w:rsidRPr="00B83324">
        <w:rPr>
          <w:rFonts w:asciiTheme="minorHAnsi" w:hAnsiTheme="minorHAnsi" w:cstheme="minorHAnsi"/>
          <w:szCs w:val="22"/>
        </w:rPr>
        <w:t xml:space="preserve"> </w:t>
      </w:r>
      <w:r w:rsidRPr="00B83324">
        <w:rPr>
          <w:rFonts w:asciiTheme="minorHAnsi" w:hAnsiTheme="minorHAnsi" w:cstheme="minorHAnsi"/>
          <w:szCs w:val="22"/>
        </w:rPr>
        <w:t xml:space="preserve">Go to </w:t>
      </w:r>
      <w:hyperlink r:id="rId9">
        <w:r w:rsidRPr="00B83324">
          <w:rPr>
            <w:rFonts w:asciiTheme="minorHAnsi" w:hAnsiTheme="minorHAnsi" w:cstheme="minorHAnsi"/>
            <w:szCs w:val="22"/>
          </w:rPr>
          <w:t>www.wcbsask.com.</w:t>
        </w:r>
      </w:hyperlink>
      <w:r w:rsidRPr="00B83324">
        <w:rPr>
          <w:rFonts w:asciiTheme="minorHAnsi" w:hAnsiTheme="minorHAnsi" w:cstheme="minorHAnsi"/>
          <w:szCs w:val="22"/>
        </w:rPr>
        <w:t xml:space="preserve"> Click File an injury incident form (E1) under Employers. </w:t>
      </w:r>
      <w:r w:rsidRPr="00B83324">
        <w:rPr>
          <w:rFonts w:asciiTheme="minorHAnsi" w:hAnsiTheme="minorHAnsi" w:cstheme="minorHAnsi"/>
          <w:szCs w:val="22"/>
        </w:rPr>
        <w:lastRenderedPageBreak/>
        <w:t>Complete the report online, print a copy for your records and click submit to send the report to the WCB automatically.</w:t>
      </w:r>
    </w:p>
    <w:p w14:paraId="0D0563D8" w14:textId="370DC07C" w:rsidR="00621814" w:rsidRDefault="00D25F93" w:rsidP="00D25F93">
      <w:pPr>
        <w:pStyle w:val="ListParagraph"/>
        <w:numPr>
          <w:ilvl w:val="2"/>
          <w:numId w:val="4"/>
        </w:numPr>
        <w:spacing w:before="7" w:line="242" w:lineRule="auto"/>
        <w:ind w:right="1732"/>
        <w:rPr>
          <w:rFonts w:cstheme="minorHAnsi"/>
          <w:szCs w:val="22"/>
          <w:lang w:val="en-US" w:eastAsia="ja-JP"/>
        </w:rPr>
      </w:pPr>
      <w:r w:rsidRPr="00D25F93">
        <w:rPr>
          <w:rFonts w:cstheme="minorHAnsi"/>
          <w:b/>
          <w:bCs/>
          <w:szCs w:val="22"/>
          <w:lang w:val="en-US" w:eastAsia="ja-JP"/>
        </w:rPr>
        <w:t>B</w:t>
      </w:r>
      <w:r w:rsidR="00621814" w:rsidRPr="00D25F93">
        <w:rPr>
          <w:rFonts w:cstheme="minorHAnsi"/>
          <w:b/>
          <w:bCs/>
          <w:szCs w:val="22"/>
          <w:lang w:val="en-US" w:eastAsia="ja-JP"/>
        </w:rPr>
        <w:t>y phone</w:t>
      </w:r>
      <w:r w:rsidRPr="00D25F93">
        <w:rPr>
          <w:rFonts w:cstheme="minorHAnsi"/>
          <w:b/>
          <w:bCs/>
          <w:szCs w:val="22"/>
          <w:lang w:val="en-US" w:eastAsia="ja-JP"/>
        </w:rPr>
        <w:t>.</w:t>
      </w:r>
      <w:r w:rsidRPr="00D25F93">
        <w:rPr>
          <w:rFonts w:cstheme="minorHAnsi"/>
          <w:szCs w:val="22"/>
          <w:lang w:val="en-US" w:eastAsia="ja-JP"/>
        </w:rPr>
        <w:t xml:space="preserve"> </w:t>
      </w:r>
      <w:r w:rsidR="00621814" w:rsidRPr="00D25F93">
        <w:rPr>
          <w:rFonts w:cstheme="minorHAnsi"/>
          <w:szCs w:val="22"/>
          <w:lang w:val="en-US" w:eastAsia="ja-JP"/>
        </w:rPr>
        <w:t>Dial 1.800.787.9288. A WCB representative will fill out the E1 form with you over the phone.</w:t>
      </w:r>
    </w:p>
    <w:p w14:paraId="1D2B84DC" w14:textId="77777777" w:rsidR="00013177" w:rsidRPr="009F396C" w:rsidRDefault="00013177" w:rsidP="00013177">
      <w:pPr>
        <w:pStyle w:val="ListParagraph"/>
        <w:numPr>
          <w:ilvl w:val="1"/>
          <w:numId w:val="39"/>
        </w:numPr>
        <w:spacing w:after="200" w:line="276" w:lineRule="auto"/>
        <w:contextualSpacing/>
        <w:rPr>
          <w:sz w:val="24"/>
          <w:szCs w:val="24"/>
        </w:rPr>
      </w:pPr>
      <w:r w:rsidRPr="009F396C">
        <w:rPr>
          <w:sz w:val="24"/>
          <w:szCs w:val="24"/>
        </w:rPr>
        <w:t>The Elk Ridge Utility Board is committed to creating and maintaining a positive work environment where employees, contractors and visitors are treated with respect and dignity.  The Board recognizes its responsibility to provide a culture and environment to prevent discrimination and harassment through training and education and to comply with the requirements of the Occupational Health and Safety Act and Regulations.</w:t>
      </w:r>
    </w:p>
    <w:p w14:paraId="7DA57C8F" w14:textId="2188F40D" w:rsidR="003E10E4" w:rsidRPr="00F40C08" w:rsidRDefault="003E10E4" w:rsidP="003E10E4">
      <w:pPr>
        <w:pStyle w:val="NoSpacing"/>
        <w:numPr>
          <w:ilvl w:val="0"/>
          <w:numId w:val="4"/>
        </w:numPr>
        <w:spacing w:before="120" w:after="120"/>
        <w:ind w:left="357" w:hanging="357"/>
        <w:contextualSpacing w:val="0"/>
        <w:rPr>
          <w:rFonts w:asciiTheme="minorHAnsi" w:hAnsiTheme="minorHAnsi" w:cstheme="minorHAnsi"/>
          <w:b/>
          <w:bCs/>
          <w:szCs w:val="22"/>
        </w:rPr>
      </w:pPr>
      <w:r>
        <w:rPr>
          <w:rFonts w:asciiTheme="minorHAnsi" w:hAnsiTheme="minorHAnsi" w:cstheme="minorHAnsi"/>
          <w:b/>
          <w:bCs/>
          <w:szCs w:val="22"/>
        </w:rPr>
        <w:t xml:space="preserve">POLICY REVIEW </w:t>
      </w:r>
    </w:p>
    <w:p w14:paraId="50A86C24" w14:textId="6027F9C6" w:rsidR="003E10E4" w:rsidRPr="002575BC" w:rsidRDefault="003E10E4" w:rsidP="003E10E4">
      <w:pPr>
        <w:pStyle w:val="NoSpacing"/>
        <w:widowControl w:val="0"/>
        <w:numPr>
          <w:ilvl w:val="1"/>
          <w:numId w:val="4"/>
        </w:numPr>
        <w:spacing w:before="120" w:after="120"/>
        <w:ind w:left="714" w:hanging="357"/>
        <w:contextualSpacing w:val="0"/>
        <w:rPr>
          <w:rFonts w:asciiTheme="minorHAnsi" w:hAnsiTheme="minorHAnsi" w:cstheme="minorHAnsi"/>
          <w:szCs w:val="22"/>
        </w:rPr>
      </w:pPr>
      <w:r w:rsidRPr="002575BC">
        <w:rPr>
          <w:rFonts w:asciiTheme="minorHAnsi" w:hAnsiTheme="minorHAnsi" w:cstheme="minorHAnsi"/>
          <w:szCs w:val="22"/>
        </w:rPr>
        <w:t xml:space="preserve">This policy is subject to </w:t>
      </w:r>
      <w:r>
        <w:rPr>
          <w:rFonts w:asciiTheme="minorHAnsi" w:hAnsiTheme="minorHAnsi" w:cstheme="minorHAnsi"/>
          <w:szCs w:val="22"/>
        </w:rPr>
        <w:t>review every 2 years or earlier, as may be required</w:t>
      </w:r>
      <w:r w:rsidR="003440E6">
        <w:rPr>
          <w:rFonts w:asciiTheme="minorHAnsi" w:hAnsiTheme="minorHAnsi" w:cstheme="minorHAnsi"/>
          <w:szCs w:val="22"/>
        </w:rPr>
        <w:t xml:space="preserve">. </w:t>
      </w:r>
    </w:p>
    <w:p w14:paraId="2006510C" w14:textId="77777777" w:rsidR="00C90839" w:rsidRPr="00F40C08" w:rsidRDefault="00C90839" w:rsidP="00C90839">
      <w:pPr>
        <w:pStyle w:val="NoSpacing"/>
        <w:rPr>
          <w:rFonts w:asciiTheme="minorHAnsi" w:hAnsiTheme="minorHAnsi" w:cstheme="minorHAnsi"/>
          <w:bCs/>
          <w:szCs w:val="22"/>
        </w:rPr>
      </w:pPr>
    </w:p>
    <w:p w14:paraId="2D5FF3A8" w14:textId="77777777" w:rsidR="00C90839" w:rsidRPr="00033B87" w:rsidRDefault="00C90839" w:rsidP="00C90839">
      <w:pPr>
        <w:spacing w:after="120"/>
        <w:ind w:left="357"/>
        <w:contextualSpacing/>
        <w:rPr>
          <w:rFonts w:asciiTheme="minorHAnsi" w:hAnsiTheme="minorHAnsi" w:cstheme="minorHAnsi"/>
          <w:szCs w:val="23"/>
        </w:rPr>
      </w:pPr>
      <w:r>
        <w:rPr>
          <w:rFonts w:asciiTheme="minorHAnsi" w:hAnsiTheme="minorHAnsi" w:cstheme="minorHAnsi"/>
          <w:szCs w:val="23"/>
        </w:rPr>
        <w:t>&lt;END&gt;</w:t>
      </w:r>
    </w:p>
    <w:bookmarkEnd w:id="0"/>
    <w:p w14:paraId="5D494458" w14:textId="3E5C1BA7" w:rsidR="007E3E4A" w:rsidRPr="00033B87" w:rsidRDefault="007E3E4A" w:rsidP="00CD1340">
      <w:pPr>
        <w:pStyle w:val="NoSpacing"/>
        <w:spacing w:after="120"/>
        <w:contextualSpacing w:val="0"/>
        <w:rPr>
          <w:rFonts w:asciiTheme="minorHAnsi" w:hAnsiTheme="minorHAnsi" w:cstheme="minorHAnsi"/>
          <w:szCs w:val="23"/>
        </w:rPr>
      </w:pPr>
    </w:p>
    <w:sectPr w:rsidR="007E3E4A" w:rsidRPr="00033B87" w:rsidSect="00AC3D50">
      <w:footerReference w:type="default" r:id="rId10"/>
      <w:headerReference w:type="first" r:id="rId11"/>
      <w:footerReference w:type="first" r:id="rId12"/>
      <w:pgSz w:w="12240" w:h="15840"/>
      <w:pgMar w:top="1135" w:right="1440" w:bottom="993" w:left="1440" w:header="709"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E441D" w14:textId="77777777" w:rsidR="00066AEC" w:rsidRDefault="00066AEC" w:rsidP="006A69E2">
      <w:r>
        <w:separator/>
      </w:r>
    </w:p>
  </w:endnote>
  <w:endnote w:type="continuationSeparator" w:id="0">
    <w:p w14:paraId="1E738E98" w14:textId="77777777" w:rsidR="00066AEC" w:rsidRDefault="00066AEC" w:rsidP="006A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48AAA" w14:textId="40F152F7" w:rsidR="006A69E2" w:rsidRPr="00C832AC" w:rsidRDefault="00000000" w:rsidP="006A69E2">
    <w:pPr>
      <w:pStyle w:val="Footer"/>
      <w:rPr>
        <w:rFonts w:asciiTheme="minorHAnsi" w:hAnsiTheme="minorHAnsi" w:cstheme="minorHAnsi"/>
        <w:color w:val="7F7F7F" w:themeColor="text1" w:themeTint="80"/>
        <w:sz w:val="20"/>
      </w:rPr>
    </w:pPr>
    <w:sdt>
      <w:sdtPr>
        <w:rPr>
          <w:rFonts w:asciiTheme="minorHAnsi" w:hAnsiTheme="minorHAnsi" w:cstheme="minorHAnsi"/>
          <w:color w:val="7F7F7F" w:themeColor="text1" w:themeTint="80"/>
          <w:sz w:val="20"/>
        </w:rPr>
        <w:id w:val="-681744944"/>
        <w:docPartObj>
          <w:docPartGallery w:val="Page Numbers (Top of Page)"/>
          <w:docPartUnique/>
        </w:docPartObj>
      </w:sdtPr>
      <w:sdtContent>
        <w:r w:rsidR="008C084E" w:rsidRPr="00FB2460">
          <w:rPr>
            <w:rFonts w:asciiTheme="minorHAnsi" w:hAnsiTheme="minorHAnsi" w:cstheme="minorHAnsi"/>
            <w:color w:val="7F7F7F" w:themeColor="text1" w:themeTint="80"/>
            <w:sz w:val="20"/>
          </w:rPr>
          <w:fldChar w:fldCharType="begin"/>
        </w:r>
        <w:r w:rsidR="008C084E" w:rsidRPr="00FB2460">
          <w:rPr>
            <w:rFonts w:asciiTheme="minorHAnsi" w:hAnsiTheme="minorHAnsi" w:cstheme="minorHAnsi"/>
            <w:color w:val="7F7F7F" w:themeColor="text1" w:themeTint="80"/>
            <w:sz w:val="20"/>
          </w:rPr>
          <w:instrText xml:space="preserve"> FILENAME \* MERGEFORMAT </w:instrText>
        </w:r>
        <w:r w:rsidR="008C084E" w:rsidRPr="00FB2460">
          <w:rPr>
            <w:rFonts w:asciiTheme="minorHAnsi" w:hAnsiTheme="minorHAnsi" w:cstheme="minorHAnsi"/>
            <w:color w:val="7F7F7F" w:themeColor="text1" w:themeTint="80"/>
            <w:sz w:val="20"/>
          </w:rPr>
          <w:fldChar w:fldCharType="separate"/>
        </w:r>
        <w:r w:rsidR="00527B3D">
          <w:rPr>
            <w:rFonts w:asciiTheme="minorHAnsi" w:hAnsiTheme="minorHAnsi" w:cstheme="minorHAnsi"/>
            <w:noProof/>
            <w:color w:val="7F7F7F" w:themeColor="text1" w:themeTint="80"/>
            <w:sz w:val="20"/>
          </w:rPr>
          <w:t>GG-FI-004 RV OHS and Harrassment Policy.docx</w:t>
        </w:r>
        <w:r w:rsidR="008C084E" w:rsidRPr="00FB2460">
          <w:rPr>
            <w:rFonts w:asciiTheme="minorHAnsi" w:hAnsiTheme="minorHAnsi" w:cstheme="minorHAnsi"/>
            <w:color w:val="7F7F7F" w:themeColor="text1" w:themeTint="80"/>
            <w:sz w:val="20"/>
          </w:rPr>
          <w:fldChar w:fldCharType="end"/>
        </w:r>
        <w:r w:rsidR="006A69E2">
          <w:rPr>
            <w:rFonts w:asciiTheme="minorHAnsi" w:hAnsiTheme="minorHAnsi" w:cstheme="minorHAnsi"/>
            <w:color w:val="7F7F7F" w:themeColor="text1" w:themeTint="80"/>
            <w:sz w:val="20"/>
          </w:rPr>
          <w:tab/>
        </w:r>
        <w:r w:rsidR="006A69E2">
          <w:rPr>
            <w:rFonts w:asciiTheme="minorHAnsi" w:hAnsiTheme="minorHAnsi" w:cstheme="minorHAnsi"/>
            <w:color w:val="7F7F7F" w:themeColor="text1" w:themeTint="80"/>
            <w:sz w:val="20"/>
          </w:rPr>
          <w:tab/>
        </w:r>
        <w:r w:rsidR="006A69E2" w:rsidRPr="00C832AC">
          <w:rPr>
            <w:rFonts w:asciiTheme="minorHAnsi" w:hAnsiTheme="minorHAnsi" w:cstheme="minorHAnsi"/>
            <w:color w:val="7F7F7F" w:themeColor="text1" w:themeTint="80"/>
            <w:sz w:val="20"/>
          </w:rPr>
          <w:t xml:space="preserve">Page </w:t>
        </w:r>
        <w:r w:rsidR="006A69E2" w:rsidRPr="00C832AC">
          <w:rPr>
            <w:rFonts w:asciiTheme="minorHAnsi" w:hAnsiTheme="minorHAnsi" w:cstheme="minorHAnsi"/>
            <w:b/>
            <w:bCs/>
            <w:color w:val="7F7F7F" w:themeColor="text1" w:themeTint="80"/>
            <w:sz w:val="20"/>
          </w:rPr>
          <w:fldChar w:fldCharType="begin"/>
        </w:r>
        <w:r w:rsidR="006A69E2" w:rsidRPr="00C832AC">
          <w:rPr>
            <w:rFonts w:asciiTheme="minorHAnsi" w:hAnsiTheme="minorHAnsi" w:cstheme="minorHAnsi"/>
            <w:b/>
            <w:bCs/>
            <w:color w:val="7F7F7F" w:themeColor="text1" w:themeTint="80"/>
            <w:sz w:val="20"/>
          </w:rPr>
          <w:instrText xml:space="preserve"> PAGE </w:instrText>
        </w:r>
        <w:r w:rsidR="006A69E2" w:rsidRPr="00C832AC">
          <w:rPr>
            <w:rFonts w:asciiTheme="minorHAnsi" w:hAnsiTheme="minorHAnsi" w:cstheme="minorHAnsi"/>
            <w:b/>
            <w:bCs/>
            <w:color w:val="7F7F7F" w:themeColor="text1" w:themeTint="80"/>
            <w:sz w:val="20"/>
          </w:rPr>
          <w:fldChar w:fldCharType="separate"/>
        </w:r>
        <w:r w:rsidR="006A69E2">
          <w:rPr>
            <w:rFonts w:cstheme="minorHAnsi"/>
            <w:b/>
            <w:bCs/>
            <w:color w:val="7F7F7F" w:themeColor="text1" w:themeTint="80"/>
            <w:sz w:val="20"/>
          </w:rPr>
          <w:t>1</w:t>
        </w:r>
        <w:r w:rsidR="006A69E2" w:rsidRPr="00C832AC">
          <w:rPr>
            <w:rFonts w:asciiTheme="minorHAnsi" w:hAnsiTheme="minorHAnsi" w:cstheme="minorHAnsi"/>
            <w:b/>
            <w:bCs/>
            <w:color w:val="7F7F7F" w:themeColor="text1" w:themeTint="80"/>
            <w:sz w:val="20"/>
          </w:rPr>
          <w:fldChar w:fldCharType="end"/>
        </w:r>
        <w:r w:rsidR="006A69E2" w:rsidRPr="00C832AC">
          <w:rPr>
            <w:rFonts w:asciiTheme="minorHAnsi" w:hAnsiTheme="minorHAnsi" w:cstheme="minorHAnsi"/>
            <w:color w:val="7F7F7F" w:themeColor="text1" w:themeTint="80"/>
            <w:sz w:val="20"/>
          </w:rPr>
          <w:t xml:space="preserve"> of </w:t>
        </w:r>
        <w:r w:rsidR="006A69E2" w:rsidRPr="00C832AC">
          <w:rPr>
            <w:rFonts w:asciiTheme="minorHAnsi" w:hAnsiTheme="minorHAnsi" w:cstheme="minorHAnsi"/>
            <w:b/>
            <w:bCs/>
            <w:color w:val="7F7F7F" w:themeColor="text1" w:themeTint="80"/>
            <w:sz w:val="20"/>
          </w:rPr>
          <w:fldChar w:fldCharType="begin"/>
        </w:r>
        <w:r w:rsidR="006A69E2" w:rsidRPr="00C832AC">
          <w:rPr>
            <w:rFonts w:asciiTheme="minorHAnsi" w:hAnsiTheme="minorHAnsi" w:cstheme="minorHAnsi"/>
            <w:b/>
            <w:bCs/>
            <w:color w:val="7F7F7F" w:themeColor="text1" w:themeTint="80"/>
            <w:sz w:val="20"/>
          </w:rPr>
          <w:instrText xml:space="preserve"> NUMPAGES  </w:instrText>
        </w:r>
        <w:r w:rsidR="006A69E2" w:rsidRPr="00C832AC">
          <w:rPr>
            <w:rFonts w:asciiTheme="minorHAnsi" w:hAnsiTheme="minorHAnsi" w:cstheme="minorHAnsi"/>
            <w:b/>
            <w:bCs/>
            <w:color w:val="7F7F7F" w:themeColor="text1" w:themeTint="80"/>
            <w:sz w:val="20"/>
          </w:rPr>
          <w:fldChar w:fldCharType="separate"/>
        </w:r>
        <w:r w:rsidR="006A69E2">
          <w:rPr>
            <w:rFonts w:cstheme="minorHAnsi"/>
            <w:b/>
            <w:bCs/>
            <w:color w:val="7F7F7F" w:themeColor="text1" w:themeTint="80"/>
            <w:sz w:val="20"/>
          </w:rPr>
          <w:t>6</w:t>
        </w:r>
        <w:r w:rsidR="006A69E2" w:rsidRPr="00C832AC">
          <w:rPr>
            <w:rFonts w:asciiTheme="minorHAnsi" w:hAnsiTheme="minorHAnsi" w:cstheme="minorHAnsi"/>
            <w:b/>
            <w:bCs/>
            <w:color w:val="7F7F7F" w:themeColor="text1" w:themeTint="80"/>
            <w:sz w:val="20"/>
          </w:rPr>
          <w:fldChar w:fldCharType="end"/>
        </w:r>
      </w:sdtContent>
    </w:sdt>
  </w:p>
  <w:p w14:paraId="21388901" w14:textId="77777777" w:rsidR="006A69E2" w:rsidRDefault="006A69E2" w:rsidP="006A6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E37AB" w14:textId="77777777" w:rsidR="002B1EAD" w:rsidRDefault="002B1EAD">
    <w:pPr>
      <w:pStyle w:val="Footer"/>
      <w:rPr>
        <w:rFonts w:asciiTheme="minorHAnsi" w:hAnsiTheme="minorHAnsi" w:cstheme="minorHAnsi"/>
        <w:color w:val="7F7F7F" w:themeColor="text1" w:themeTint="80"/>
        <w:sz w:val="20"/>
      </w:rPr>
    </w:pPr>
  </w:p>
  <w:p w14:paraId="39A1AC40" w14:textId="36D24C11" w:rsidR="00C604AC" w:rsidRPr="00FB2460" w:rsidRDefault="00C604AC">
    <w:pPr>
      <w:pStyle w:val="Footer"/>
      <w:rPr>
        <w:rFonts w:asciiTheme="minorHAnsi" w:hAnsiTheme="minorHAnsi" w:cstheme="minorHAnsi"/>
        <w:color w:val="7F7F7F" w:themeColor="text1" w:themeTint="80"/>
        <w:sz w:val="20"/>
      </w:rPr>
    </w:pPr>
    <w:r w:rsidRPr="00FB2460">
      <w:rPr>
        <w:rFonts w:asciiTheme="minorHAnsi" w:hAnsiTheme="minorHAnsi" w:cstheme="minorHAnsi"/>
        <w:color w:val="7F7F7F" w:themeColor="text1" w:themeTint="80"/>
        <w:sz w:val="20"/>
      </w:rPr>
      <w:fldChar w:fldCharType="begin"/>
    </w:r>
    <w:r w:rsidRPr="00FB2460">
      <w:rPr>
        <w:rFonts w:asciiTheme="minorHAnsi" w:hAnsiTheme="minorHAnsi" w:cstheme="minorHAnsi"/>
        <w:color w:val="7F7F7F" w:themeColor="text1" w:themeTint="80"/>
        <w:sz w:val="20"/>
      </w:rPr>
      <w:instrText xml:space="preserve"> FILENAME \* MERGEFORMAT </w:instrText>
    </w:r>
    <w:r w:rsidRPr="00FB2460">
      <w:rPr>
        <w:rFonts w:asciiTheme="minorHAnsi" w:hAnsiTheme="minorHAnsi" w:cstheme="minorHAnsi"/>
        <w:color w:val="7F7F7F" w:themeColor="text1" w:themeTint="80"/>
        <w:sz w:val="20"/>
      </w:rPr>
      <w:fldChar w:fldCharType="separate"/>
    </w:r>
    <w:r w:rsidR="00527B3D">
      <w:rPr>
        <w:rFonts w:asciiTheme="minorHAnsi" w:hAnsiTheme="minorHAnsi" w:cstheme="minorHAnsi"/>
        <w:noProof/>
        <w:color w:val="7F7F7F" w:themeColor="text1" w:themeTint="80"/>
        <w:sz w:val="20"/>
      </w:rPr>
      <w:t>GG-FI-004 RV OHS and Harrassment Policy.docx</w:t>
    </w:r>
    <w:r w:rsidRPr="00FB2460">
      <w:rPr>
        <w:rFonts w:asciiTheme="minorHAnsi" w:hAnsiTheme="minorHAnsi" w:cstheme="minorHAnsi"/>
        <w:color w:val="7F7F7F" w:themeColor="text1" w:themeTint="80"/>
        <w:sz w:val="20"/>
      </w:rPr>
      <w:fldChar w:fldCharType="end"/>
    </w:r>
    <w:r w:rsidRPr="00D66E1E">
      <w:rPr>
        <w:color w:val="7F7F7F" w:themeColor="text1" w:themeTint="80"/>
        <w:sz w:val="20"/>
      </w:rPr>
      <w:tab/>
    </w:r>
    <w:r w:rsidRPr="00D66E1E">
      <w:rPr>
        <w:color w:val="7F7F7F" w:themeColor="text1" w:themeTint="80"/>
        <w:sz w:val="20"/>
      </w:rPr>
      <w:tab/>
    </w:r>
    <w:r w:rsidRPr="00FB2460">
      <w:rPr>
        <w:rFonts w:asciiTheme="minorHAnsi" w:hAnsiTheme="minorHAnsi" w:cstheme="minorHAnsi"/>
        <w:color w:val="7F7F7F" w:themeColor="text1" w:themeTint="80"/>
        <w:sz w:val="20"/>
      </w:rPr>
      <w:t xml:space="preserve">Page </w:t>
    </w:r>
    <w:r w:rsidRPr="00FB2460">
      <w:rPr>
        <w:rFonts w:asciiTheme="minorHAnsi" w:hAnsiTheme="minorHAnsi" w:cstheme="minorHAnsi"/>
        <w:b/>
        <w:bCs/>
        <w:color w:val="7F7F7F" w:themeColor="text1" w:themeTint="80"/>
        <w:sz w:val="20"/>
      </w:rPr>
      <w:fldChar w:fldCharType="begin"/>
    </w:r>
    <w:r w:rsidRPr="00FB2460">
      <w:rPr>
        <w:rFonts w:asciiTheme="minorHAnsi" w:hAnsiTheme="minorHAnsi" w:cstheme="minorHAnsi"/>
        <w:b/>
        <w:bCs/>
        <w:color w:val="7F7F7F" w:themeColor="text1" w:themeTint="80"/>
        <w:sz w:val="20"/>
      </w:rPr>
      <w:instrText xml:space="preserve"> PAGE  \* Arabic  \* MERGEFORMAT </w:instrText>
    </w:r>
    <w:r w:rsidRPr="00FB2460">
      <w:rPr>
        <w:rFonts w:asciiTheme="minorHAnsi" w:hAnsiTheme="minorHAnsi" w:cstheme="minorHAnsi"/>
        <w:b/>
        <w:bCs/>
        <w:color w:val="7F7F7F" w:themeColor="text1" w:themeTint="80"/>
        <w:sz w:val="20"/>
      </w:rPr>
      <w:fldChar w:fldCharType="separate"/>
    </w:r>
    <w:r w:rsidRPr="00FB2460">
      <w:rPr>
        <w:rFonts w:asciiTheme="minorHAnsi" w:hAnsiTheme="minorHAnsi" w:cstheme="minorHAnsi"/>
        <w:b/>
        <w:bCs/>
        <w:noProof/>
        <w:color w:val="7F7F7F" w:themeColor="text1" w:themeTint="80"/>
        <w:sz w:val="20"/>
      </w:rPr>
      <w:t>1</w:t>
    </w:r>
    <w:r w:rsidRPr="00FB2460">
      <w:rPr>
        <w:rFonts w:asciiTheme="minorHAnsi" w:hAnsiTheme="minorHAnsi" w:cstheme="minorHAnsi"/>
        <w:b/>
        <w:bCs/>
        <w:color w:val="7F7F7F" w:themeColor="text1" w:themeTint="80"/>
        <w:sz w:val="20"/>
      </w:rPr>
      <w:fldChar w:fldCharType="end"/>
    </w:r>
    <w:r w:rsidRPr="00FB2460">
      <w:rPr>
        <w:rFonts w:asciiTheme="minorHAnsi" w:hAnsiTheme="minorHAnsi" w:cstheme="minorHAnsi"/>
        <w:color w:val="7F7F7F" w:themeColor="text1" w:themeTint="80"/>
        <w:sz w:val="20"/>
      </w:rPr>
      <w:t xml:space="preserve"> of </w:t>
    </w:r>
    <w:r w:rsidRPr="00FB2460">
      <w:rPr>
        <w:rFonts w:asciiTheme="minorHAnsi" w:hAnsiTheme="minorHAnsi" w:cstheme="minorHAnsi"/>
        <w:b/>
        <w:bCs/>
        <w:color w:val="7F7F7F" w:themeColor="text1" w:themeTint="80"/>
        <w:sz w:val="20"/>
      </w:rPr>
      <w:fldChar w:fldCharType="begin"/>
    </w:r>
    <w:r w:rsidRPr="00FB2460">
      <w:rPr>
        <w:rFonts w:asciiTheme="minorHAnsi" w:hAnsiTheme="minorHAnsi" w:cstheme="minorHAnsi"/>
        <w:b/>
        <w:bCs/>
        <w:color w:val="7F7F7F" w:themeColor="text1" w:themeTint="80"/>
        <w:sz w:val="20"/>
      </w:rPr>
      <w:instrText xml:space="preserve"> NUMPAGES  \* Arabic  \* MERGEFORMAT </w:instrText>
    </w:r>
    <w:r w:rsidRPr="00FB2460">
      <w:rPr>
        <w:rFonts w:asciiTheme="minorHAnsi" w:hAnsiTheme="minorHAnsi" w:cstheme="minorHAnsi"/>
        <w:b/>
        <w:bCs/>
        <w:color w:val="7F7F7F" w:themeColor="text1" w:themeTint="80"/>
        <w:sz w:val="20"/>
      </w:rPr>
      <w:fldChar w:fldCharType="separate"/>
    </w:r>
    <w:r w:rsidRPr="00FB2460">
      <w:rPr>
        <w:rFonts w:asciiTheme="minorHAnsi" w:hAnsiTheme="minorHAnsi" w:cstheme="minorHAnsi"/>
        <w:b/>
        <w:bCs/>
        <w:noProof/>
        <w:color w:val="7F7F7F" w:themeColor="text1" w:themeTint="80"/>
        <w:sz w:val="20"/>
      </w:rPr>
      <w:t>2</w:t>
    </w:r>
    <w:r w:rsidRPr="00FB2460">
      <w:rPr>
        <w:rFonts w:asciiTheme="minorHAnsi" w:hAnsiTheme="minorHAnsi" w:cstheme="minorHAnsi"/>
        <w:b/>
        <w:bCs/>
        <w:color w:val="7F7F7F" w:themeColor="text1" w:themeTint="80"/>
        <w:sz w:val="20"/>
      </w:rPr>
      <w:fldChar w:fldCharType="end"/>
    </w:r>
  </w:p>
  <w:p w14:paraId="0C9234B7" w14:textId="77777777" w:rsidR="00C604AC" w:rsidRDefault="00C60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066E2" w14:textId="77777777" w:rsidR="00066AEC" w:rsidRDefault="00066AEC" w:rsidP="006A69E2">
      <w:r>
        <w:separator/>
      </w:r>
    </w:p>
  </w:footnote>
  <w:footnote w:type="continuationSeparator" w:id="0">
    <w:p w14:paraId="22E392D9" w14:textId="77777777" w:rsidR="00066AEC" w:rsidRDefault="00066AEC" w:rsidP="006A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DD21" w14:textId="20441C30" w:rsidR="003E10E4" w:rsidRDefault="003E1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E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0009B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983E0A"/>
    <w:multiLevelType w:val="multilevel"/>
    <w:tmpl w:val="B1F0B388"/>
    <w:lvl w:ilvl="0">
      <w:start w:val="1"/>
      <w:numFmt w:val="decimal"/>
      <w:lvlText w:val="%1."/>
      <w:lvlJc w:val="left"/>
      <w:pPr>
        <w:tabs>
          <w:tab w:val="num" w:pos="720"/>
        </w:tabs>
        <w:ind w:left="720" w:hanging="720"/>
      </w:pPr>
    </w:lvl>
    <w:lvl w:ilvl="1">
      <w:start w:val="1"/>
      <w:numFmt w:val="decimal"/>
      <w:pStyle w:val="Bylaws"/>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B26DF1"/>
    <w:multiLevelType w:val="multilevel"/>
    <w:tmpl w:val="2668BCA6"/>
    <w:name w:val="Policies &amp; Bylaws List Num"/>
    <w:lvl w:ilvl="0">
      <w:start w:val="1"/>
      <w:numFmt w:val="decimal"/>
      <w:lvlText w:val="%1)"/>
      <w:lvlJc w:val="left"/>
      <w:pPr>
        <w:ind w:left="340" w:hanging="340"/>
      </w:pPr>
      <w:rPr>
        <w:rFonts w:hint="default"/>
      </w:rPr>
    </w:lvl>
    <w:lvl w:ilvl="1">
      <w:start w:val="1"/>
      <w:numFmt w:val="lowerLetter"/>
      <w:lvlText w:val="%2)"/>
      <w:lvlJc w:val="left"/>
      <w:pPr>
        <w:ind w:left="1021" w:hanging="51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497D1C"/>
    <w:multiLevelType w:val="multilevel"/>
    <w:tmpl w:val="4DD8D98E"/>
    <w:numStyleLink w:val="Policies"/>
  </w:abstractNum>
  <w:abstractNum w:abstractNumId="5" w15:restartNumberingAfterBreak="0">
    <w:nsid w:val="320354F2"/>
    <w:multiLevelType w:val="multilevel"/>
    <w:tmpl w:val="62886BCE"/>
    <w:lvl w:ilvl="0">
      <w:start w:val="1"/>
      <w:numFmt w:val="decimal"/>
      <w:lvlText w:val="%1)"/>
      <w:lvlJc w:val="left"/>
      <w:pPr>
        <w:ind w:left="360" w:hanging="360"/>
      </w:pPr>
    </w:lvl>
    <w:lvl w:ilvl="1">
      <w:start w:val="1"/>
      <w:numFmt w:val="lowerLetter"/>
      <w:pStyle w:val="ListParagraph"/>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33129C"/>
    <w:multiLevelType w:val="multilevel"/>
    <w:tmpl w:val="271CA5E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191" w:hanging="284"/>
      </w:pPr>
      <w:rPr>
        <w:rFonts w:hint="default"/>
        <w:b w:val="0"/>
        <w:bCs w:val="0"/>
      </w:rPr>
    </w:lvl>
    <w:lvl w:ilvl="3">
      <w:start w:val="1"/>
      <w:numFmt w:val="decimal"/>
      <w:lvlText w:val="(%4)"/>
      <w:lvlJc w:val="left"/>
      <w:pPr>
        <w:ind w:left="170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707DAF"/>
    <w:multiLevelType w:val="hybridMultilevel"/>
    <w:tmpl w:val="F142FE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525F9D"/>
    <w:multiLevelType w:val="multilevel"/>
    <w:tmpl w:val="23A49ACE"/>
    <w:lvl w:ilvl="0">
      <w:start w:val="1"/>
      <w:numFmt w:val="decimal"/>
      <w:lvlText w:val="%1)"/>
      <w:lvlJc w:val="left"/>
      <w:pPr>
        <w:ind w:left="360" w:hanging="360"/>
      </w:pPr>
      <w:rPr>
        <w:rFonts w:hint="default"/>
        <w:b w:val="0"/>
        <w:bCs w:val="0"/>
      </w:rPr>
    </w:lvl>
    <w:lvl w:ilvl="1">
      <w:start w:val="8"/>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B002A8E"/>
    <w:multiLevelType w:val="hybridMultilevel"/>
    <w:tmpl w:val="9310551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DF64F6B"/>
    <w:multiLevelType w:val="hybridMultilevel"/>
    <w:tmpl w:val="EC168C18"/>
    <w:lvl w:ilvl="0" w:tplc="FF783450">
      <w:numFmt w:val="bullet"/>
      <w:lvlText w:val="-"/>
      <w:lvlJc w:val="left"/>
      <w:pPr>
        <w:ind w:left="600" w:hanging="360"/>
      </w:pPr>
      <w:rPr>
        <w:rFonts w:ascii="Arial" w:eastAsia="Arial" w:hAnsi="Arial" w:cs="Arial" w:hint="default"/>
        <w:b w:val="0"/>
        <w:bCs w:val="0"/>
        <w:i w:val="0"/>
        <w:iCs w:val="0"/>
        <w:spacing w:val="0"/>
        <w:w w:val="99"/>
        <w:sz w:val="24"/>
        <w:szCs w:val="24"/>
        <w:lang w:val="en-US" w:eastAsia="en-US" w:bidi="ar-SA"/>
      </w:rPr>
    </w:lvl>
    <w:lvl w:ilvl="1" w:tplc="2E62AF9A">
      <w:numFmt w:val="bullet"/>
      <w:lvlText w:val="•"/>
      <w:lvlJc w:val="left"/>
      <w:pPr>
        <w:ind w:left="1572" w:hanging="360"/>
      </w:pPr>
      <w:rPr>
        <w:rFonts w:hint="default"/>
        <w:lang w:val="en-US" w:eastAsia="en-US" w:bidi="ar-SA"/>
      </w:rPr>
    </w:lvl>
    <w:lvl w:ilvl="2" w:tplc="2A4E6CB2">
      <w:numFmt w:val="bullet"/>
      <w:lvlText w:val="•"/>
      <w:lvlJc w:val="left"/>
      <w:pPr>
        <w:ind w:left="2544" w:hanging="360"/>
      </w:pPr>
      <w:rPr>
        <w:rFonts w:hint="default"/>
        <w:lang w:val="en-US" w:eastAsia="en-US" w:bidi="ar-SA"/>
      </w:rPr>
    </w:lvl>
    <w:lvl w:ilvl="3" w:tplc="6862EBE4">
      <w:numFmt w:val="bullet"/>
      <w:lvlText w:val="•"/>
      <w:lvlJc w:val="left"/>
      <w:pPr>
        <w:ind w:left="3516" w:hanging="360"/>
      </w:pPr>
      <w:rPr>
        <w:rFonts w:hint="default"/>
        <w:lang w:val="en-US" w:eastAsia="en-US" w:bidi="ar-SA"/>
      </w:rPr>
    </w:lvl>
    <w:lvl w:ilvl="4" w:tplc="18EC63DC">
      <w:numFmt w:val="bullet"/>
      <w:lvlText w:val="•"/>
      <w:lvlJc w:val="left"/>
      <w:pPr>
        <w:ind w:left="4488" w:hanging="360"/>
      </w:pPr>
      <w:rPr>
        <w:rFonts w:hint="default"/>
        <w:lang w:val="en-US" w:eastAsia="en-US" w:bidi="ar-SA"/>
      </w:rPr>
    </w:lvl>
    <w:lvl w:ilvl="5" w:tplc="72824FD0">
      <w:numFmt w:val="bullet"/>
      <w:lvlText w:val="•"/>
      <w:lvlJc w:val="left"/>
      <w:pPr>
        <w:ind w:left="5460" w:hanging="360"/>
      </w:pPr>
      <w:rPr>
        <w:rFonts w:hint="default"/>
        <w:lang w:val="en-US" w:eastAsia="en-US" w:bidi="ar-SA"/>
      </w:rPr>
    </w:lvl>
    <w:lvl w:ilvl="6" w:tplc="589A831A">
      <w:numFmt w:val="bullet"/>
      <w:lvlText w:val="•"/>
      <w:lvlJc w:val="left"/>
      <w:pPr>
        <w:ind w:left="6432" w:hanging="360"/>
      </w:pPr>
      <w:rPr>
        <w:rFonts w:hint="default"/>
        <w:lang w:val="en-US" w:eastAsia="en-US" w:bidi="ar-SA"/>
      </w:rPr>
    </w:lvl>
    <w:lvl w:ilvl="7" w:tplc="DA5ED2F0">
      <w:numFmt w:val="bullet"/>
      <w:lvlText w:val="•"/>
      <w:lvlJc w:val="left"/>
      <w:pPr>
        <w:ind w:left="7404" w:hanging="360"/>
      </w:pPr>
      <w:rPr>
        <w:rFonts w:hint="default"/>
        <w:lang w:val="en-US" w:eastAsia="en-US" w:bidi="ar-SA"/>
      </w:rPr>
    </w:lvl>
    <w:lvl w:ilvl="8" w:tplc="F88482BE">
      <w:numFmt w:val="bullet"/>
      <w:lvlText w:val="•"/>
      <w:lvlJc w:val="left"/>
      <w:pPr>
        <w:ind w:left="8376" w:hanging="360"/>
      </w:pPr>
      <w:rPr>
        <w:rFonts w:hint="default"/>
        <w:lang w:val="en-US" w:eastAsia="en-US" w:bidi="ar-SA"/>
      </w:rPr>
    </w:lvl>
  </w:abstractNum>
  <w:abstractNum w:abstractNumId="11" w15:restartNumberingAfterBreak="0">
    <w:nsid w:val="3E9F1106"/>
    <w:multiLevelType w:val="multilevel"/>
    <w:tmpl w:val="4DD8D98E"/>
    <w:styleLink w:val="Policies"/>
    <w:lvl w:ilvl="0">
      <w:start w:val="1"/>
      <w:numFmt w:val="decimal"/>
      <w:lvlText w:val="%1)"/>
      <w:lvlJc w:val="left"/>
      <w:pPr>
        <w:ind w:left="454" w:hanging="454"/>
      </w:pPr>
      <w:rPr>
        <w:rFonts w:ascii="Calibri" w:hAnsi="Calibri"/>
        <w:b w:val="0"/>
        <w:i w:val="0"/>
        <w:sz w:val="24"/>
      </w:rPr>
    </w:lvl>
    <w:lvl w:ilvl="1">
      <w:start w:val="1"/>
      <w:numFmt w:val="lowerLetter"/>
      <w:lvlText w:val="%2)"/>
      <w:lvlJc w:val="left"/>
      <w:pPr>
        <w:ind w:left="907" w:hanging="453"/>
      </w:pPr>
      <w:rPr>
        <w:rFonts w:hint="default"/>
      </w:rPr>
    </w:lvl>
    <w:lvl w:ilvl="2">
      <w:start w:val="1"/>
      <w:numFmt w:val="lowerRoman"/>
      <w:lvlText w:val="%3)"/>
      <w:lvlJc w:val="left"/>
      <w:pPr>
        <w:ind w:left="1191" w:hanging="284"/>
      </w:pPr>
      <w:rPr>
        <w:rFonts w:hint="default"/>
      </w:rPr>
    </w:lvl>
    <w:lvl w:ilvl="3">
      <w:start w:val="1"/>
      <w:numFmt w:val="decimal"/>
      <w:lvlText w:val="(%4)"/>
      <w:lvlJc w:val="left"/>
      <w:pPr>
        <w:ind w:left="1758" w:hanging="567"/>
      </w:pPr>
      <w:rPr>
        <w:rFonts w:hint="default"/>
      </w:rPr>
    </w:lvl>
    <w:lvl w:ilvl="4">
      <w:start w:val="1"/>
      <w:numFmt w:val="lowerLetter"/>
      <w:lvlText w:val="(%5)"/>
      <w:lvlJc w:val="left"/>
      <w:pPr>
        <w:ind w:left="232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F030ED"/>
    <w:multiLevelType w:val="multilevel"/>
    <w:tmpl w:val="4DD8D98E"/>
    <w:numStyleLink w:val="Policies"/>
  </w:abstractNum>
  <w:abstractNum w:abstractNumId="13" w15:restartNumberingAfterBreak="0">
    <w:nsid w:val="44187F48"/>
    <w:multiLevelType w:val="multilevel"/>
    <w:tmpl w:val="6D862324"/>
    <w:lvl w:ilvl="0">
      <w:start w:val="1"/>
      <w:numFmt w:val="decimal"/>
      <w:lvlText w:val="%1)"/>
      <w:lvlJc w:val="left"/>
      <w:pPr>
        <w:ind w:left="360" w:hanging="360"/>
      </w:pPr>
      <w:rPr>
        <w:rFonts w:hint="default"/>
      </w:rPr>
    </w:lvl>
    <w:lvl w:ilvl="1">
      <w:start w:val="1"/>
      <w:numFmt w:val="lowerLetter"/>
      <w:lvlText w:val="%2)"/>
      <w:lvlJc w:val="left"/>
      <w:pPr>
        <w:ind w:left="737" w:hanging="377"/>
      </w:pPr>
      <w:rPr>
        <w:rFonts w:hint="default"/>
      </w:rPr>
    </w:lvl>
    <w:lvl w:ilvl="2">
      <w:start w:val="1"/>
      <w:numFmt w:val="lowerRoman"/>
      <w:lvlText w:val="%3)"/>
      <w:lvlJc w:val="left"/>
      <w:pPr>
        <w:ind w:left="1134" w:hanging="340"/>
      </w:pPr>
      <w:rPr>
        <w:rFonts w:hint="default"/>
      </w:rPr>
    </w:lvl>
    <w:lvl w:ilvl="3">
      <w:start w:val="1"/>
      <w:numFmt w:val="decimal"/>
      <w:lvlText w:val="(%4)"/>
      <w:lvlJc w:val="left"/>
      <w:pPr>
        <w:ind w:left="1758" w:hanging="51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EF72B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4AA343C"/>
    <w:multiLevelType w:val="hybridMultilevel"/>
    <w:tmpl w:val="5148D152"/>
    <w:lvl w:ilvl="0" w:tplc="1009000F">
      <w:start w:val="1"/>
      <w:numFmt w:val="decimal"/>
      <w:lvlText w:val="%1."/>
      <w:lvlJc w:val="left"/>
      <w:pPr>
        <w:ind w:left="768" w:hanging="360"/>
      </w:p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16" w15:restartNumberingAfterBreak="0">
    <w:nsid w:val="54C6653C"/>
    <w:multiLevelType w:val="hybridMultilevel"/>
    <w:tmpl w:val="6F34B572"/>
    <w:lvl w:ilvl="0" w:tplc="DFC4DB9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4142EC3"/>
    <w:multiLevelType w:val="multilevel"/>
    <w:tmpl w:val="E324844E"/>
    <w:lvl w:ilvl="0">
      <w:start w:val="1"/>
      <w:numFmt w:val="decimal"/>
      <w:lvlText w:val="%1)"/>
      <w:lvlJc w:val="left"/>
      <w:pPr>
        <w:ind w:left="360" w:hanging="360"/>
      </w:pPr>
      <w:rPr>
        <w:rFonts w:hint="default"/>
      </w:rPr>
    </w:lvl>
    <w:lvl w:ilvl="1">
      <w:start w:val="1"/>
      <w:numFmt w:val="lowerLetter"/>
      <w:lvlText w:val="%2)"/>
      <w:lvlJc w:val="left"/>
      <w:pPr>
        <w:ind w:left="737" w:hanging="377"/>
      </w:pPr>
      <w:rPr>
        <w:rFonts w:hint="default"/>
      </w:rPr>
    </w:lvl>
    <w:lvl w:ilvl="2">
      <w:start w:val="1"/>
      <w:numFmt w:val="lowerRoman"/>
      <w:lvlText w:val="%3)"/>
      <w:lvlJc w:val="left"/>
      <w:pPr>
        <w:ind w:left="1304" w:hanging="397"/>
      </w:pPr>
      <w:rPr>
        <w:rFonts w:hint="default"/>
      </w:rPr>
    </w:lvl>
    <w:lvl w:ilvl="3">
      <w:start w:val="1"/>
      <w:numFmt w:val="decimal"/>
      <w:lvlText w:val="(%4)"/>
      <w:lvlJc w:val="left"/>
      <w:pPr>
        <w:ind w:left="1928" w:hanging="45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43C230F"/>
    <w:multiLevelType w:val="multilevel"/>
    <w:tmpl w:val="3D3CA86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191" w:hanging="284"/>
      </w:pPr>
      <w:rPr>
        <w:rFonts w:hint="default"/>
        <w:b w:val="0"/>
        <w:bCs w:val="0"/>
      </w:rPr>
    </w:lvl>
    <w:lvl w:ilvl="3">
      <w:start w:val="1"/>
      <w:numFmt w:val="decimal"/>
      <w:lvlText w:val="(%4)"/>
      <w:lvlJc w:val="left"/>
      <w:pPr>
        <w:ind w:left="170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4FC7420"/>
    <w:multiLevelType w:val="multilevel"/>
    <w:tmpl w:val="AD9CAC46"/>
    <w:lvl w:ilvl="0">
      <w:start w:val="1"/>
      <w:numFmt w:val="decimal"/>
      <w:lvlText w:val="%1"/>
      <w:lvlJc w:val="left"/>
      <w:pPr>
        <w:ind w:left="340" w:hanging="340"/>
      </w:pPr>
      <w:rPr>
        <w:rFonts w:hint="default"/>
      </w:rPr>
    </w:lvl>
    <w:lvl w:ilvl="1">
      <w:start w:val="1"/>
      <w:numFmt w:val="none"/>
      <w:lvlText w:val="(1)"/>
      <w:lvlJc w:val="left"/>
      <w:pPr>
        <w:tabs>
          <w:tab w:val="num" w:pos="454"/>
        </w:tabs>
        <w:ind w:left="737" w:hanging="567"/>
      </w:pPr>
      <w:rPr>
        <w:rFonts w:hint="default"/>
      </w:rPr>
    </w:lvl>
    <w:lvl w:ilvl="2">
      <w:start w:val="1"/>
      <w:numFmt w:val="none"/>
      <w:lvlText w:val="(a)"/>
      <w:lvlJc w:val="left"/>
      <w:pPr>
        <w:ind w:left="1304" w:hanging="567"/>
      </w:pPr>
      <w:rPr>
        <w:rFonts w:hint="default"/>
      </w:rPr>
    </w:lvl>
    <w:lvl w:ilvl="3">
      <w:start w:val="1"/>
      <w:numFmt w:val="none"/>
      <w:lvlText w:val="(i)"/>
      <w:lvlJc w:val="left"/>
      <w:pPr>
        <w:ind w:left="1758" w:hanging="454"/>
      </w:pPr>
      <w:rPr>
        <w:rFonts w:hint="default"/>
      </w:rPr>
    </w:lvl>
    <w:lvl w:ilvl="4">
      <w:start w:val="1"/>
      <w:numFmt w:val="none"/>
      <w:lvlText w:val="(A)"/>
      <w:lvlJc w:val="left"/>
      <w:pPr>
        <w:ind w:left="2325" w:hanging="567"/>
      </w:pPr>
      <w:rPr>
        <w:rFonts w:hint="default"/>
      </w:rPr>
    </w:lvl>
    <w:lvl w:ilvl="5">
      <w:start w:val="1"/>
      <w:numFmt w:val="none"/>
      <w:lvlText w:val=" "/>
      <w:lvlJc w:val="left"/>
      <w:pPr>
        <w:ind w:left="2325" w:hanging="525"/>
      </w:pPr>
      <w:rPr>
        <w:rFonts w:hint="default"/>
      </w:rPr>
    </w:lvl>
    <w:lvl w:ilvl="6">
      <w:start w:val="1"/>
      <w:numFmt w:val="none"/>
      <w:lvlText w:val=" "/>
      <w:lvlJc w:val="left"/>
      <w:pPr>
        <w:ind w:left="2438" w:hanging="278"/>
      </w:pPr>
      <w:rPr>
        <w:rFonts w:hint="default"/>
      </w:rPr>
    </w:lvl>
    <w:lvl w:ilvl="7">
      <w:start w:val="1"/>
      <w:numFmt w:val="none"/>
      <w:lvlText w:val=" "/>
      <w:lvlJc w:val="left"/>
      <w:pPr>
        <w:ind w:left="2438" w:hanging="170"/>
      </w:pPr>
      <w:rPr>
        <w:rFonts w:hint="default"/>
      </w:rPr>
    </w:lvl>
    <w:lvl w:ilvl="8">
      <w:start w:val="1"/>
      <w:numFmt w:val="none"/>
      <w:lvlRestart w:val="5"/>
      <w:lvlText w:val=" "/>
      <w:lvlJc w:val="left"/>
      <w:pPr>
        <w:ind w:left="2438" w:hanging="170"/>
      </w:pPr>
      <w:rPr>
        <w:rFonts w:hint="default"/>
      </w:rPr>
    </w:lvl>
  </w:abstractNum>
  <w:abstractNum w:abstractNumId="20" w15:restartNumberingAfterBreak="0">
    <w:nsid w:val="6E323D1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EA0444A"/>
    <w:multiLevelType w:val="hybridMultilevel"/>
    <w:tmpl w:val="A5A40F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795A512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B6062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A39274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9629247">
    <w:abstractNumId w:val="19"/>
  </w:num>
  <w:num w:numId="2" w16cid:durableId="1210992770">
    <w:abstractNumId w:val="2"/>
  </w:num>
  <w:num w:numId="3" w16cid:durableId="1903327597">
    <w:abstractNumId w:val="11"/>
  </w:num>
  <w:num w:numId="4" w16cid:durableId="1896158697">
    <w:abstractNumId w:val="6"/>
  </w:num>
  <w:num w:numId="5" w16cid:durableId="331029499">
    <w:abstractNumId w:val="9"/>
  </w:num>
  <w:num w:numId="6" w16cid:durableId="142040690">
    <w:abstractNumId w:val="3"/>
  </w:num>
  <w:num w:numId="7" w16cid:durableId="927470788">
    <w:abstractNumId w:val="13"/>
  </w:num>
  <w:num w:numId="8" w16cid:durableId="476843652">
    <w:abstractNumId w:val="17"/>
  </w:num>
  <w:num w:numId="9" w16cid:durableId="1368605276">
    <w:abstractNumId w:val="17"/>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2025669284">
    <w:abstractNumId w:val="17"/>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758" w:hanging="227"/>
        </w:pPr>
        <w:rPr>
          <w:rFonts w:hint="default"/>
        </w:rPr>
      </w:lvl>
    </w:lvlOverride>
    <w:lvlOverride w:ilvl="3">
      <w:lvl w:ilvl="3">
        <w:start w:val="1"/>
        <w:numFmt w:val="decimal"/>
        <w:lvlText w:val="(%4)"/>
        <w:lvlJc w:val="left"/>
        <w:pPr>
          <w:ind w:left="1758" w:hanging="51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2093576278">
    <w:abstractNumId w:val="17"/>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758" w:hanging="227"/>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845023311">
    <w:abstractNumId w:val="17"/>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474" w:hanging="340"/>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842670264">
    <w:abstractNumId w:val="17"/>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61" w:hanging="227"/>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42799021">
    <w:abstractNumId w:val="17"/>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04" w:hanging="397"/>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305404691">
    <w:abstractNumId w:val="17"/>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04" w:hanging="397"/>
        </w:pPr>
        <w:rPr>
          <w:rFonts w:hint="default"/>
        </w:rPr>
      </w:lvl>
    </w:lvlOverride>
    <w:lvlOverride w:ilvl="3">
      <w:lvl w:ilvl="3">
        <w:start w:val="1"/>
        <w:numFmt w:val="decimal"/>
        <w:lvlText w:val="(%4)"/>
        <w:lvlJc w:val="left"/>
        <w:pPr>
          <w:ind w:left="2041" w:hanging="56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937953694">
    <w:abstractNumId w:val="17"/>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04" w:hanging="397"/>
        </w:pPr>
        <w:rPr>
          <w:rFonts w:hint="default"/>
        </w:rPr>
      </w:lvl>
    </w:lvlOverride>
    <w:lvlOverride w:ilvl="3">
      <w:lvl w:ilvl="3">
        <w:start w:val="1"/>
        <w:numFmt w:val="decimal"/>
        <w:lvlText w:val="(%4)"/>
        <w:lvlJc w:val="left"/>
        <w:pPr>
          <w:ind w:left="1928" w:hanging="45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731346277">
    <w:abstractNumId w:val="20"/>
  </w:num>
  <w:num w:numId="18" w16cid:durableId="221720239">
    <w:abstractNumId w:val="16"/>
  </w:num>
  <w:num w:numId="19" w16cid:durableId="1399286532">
    <w:abstractNumId w:val="7"/>
  </w:num>
  <w:num w:numId="20" w16cid:durableId="1042442636">
    <w:abstractNumId w:val="23"/>
  </w:num>
  <w:num w:numId="21" w16cid:durableId="1927613997">
    <w:abstractNumId w:val="24"/>
  </w:num>
  <w:num w:numId="22" w16cid:durableId="998995579">
    <w:abstractNumId w:val="4"/>
  </w:num>
  <w:num w:numId="23" w16cid:durableId="965894312">
    <w:abstractNumId w:val="12"/>
    <w:lvlOverride w:ilvl="0">
      <w:lvl w:ilvl="0">
        <w:start w:val="1"/>
        <w:numFmt w:val="decimal"/>
        <w:lvlText w:val="%1)"/>
        <w:lvlJc w:val="left"/>
        <w:pPr>
          <w:ind w:left="454" w:hanging="454"/>
        </w:pPr>
        <w:rPr>
          <w:rFonts w:ascii="Calibri" w:hAnsi="Calibri"/>
          <w:b w:val="0"/>
          <w:i w:val="0"/>
          <w:sz w:val="24"/>
        </w:rPr>
      </w:lvl>
    </w:lvlOverride>
  </w:num>
  <w:num w:numId="24" w16cid:durableId="2047488060">
    <w:abstractNumId w:val="15"/>
  </w:num>
  <w:num w:numId="25" w16cid:durableId="1947807362">
    <w:abstractNumId w:val="0"/>
  </w:num>
  <w:num w:numId="26" w16cid:durableId="379982227">
    <w:abstractNumId w:val="14"/>
  </w:num>
  <w:num w:numId="27" w16cid:durableId="1174762266">
    <w:abstractNumId w:val="22"/>
  </w:num>
  <w:num w:numId="28" w16cid:durableId="1354069359">
    <w:abstractNumId w:val="1"/>
  </w:num>
  <w:num w:numId="29" w16cid:durableId="412747423">
    <w:abstractNumId w:val="5"/>
  </w:num>
  <w:num w:numId="30" w16cid:durableId="1667593819">
    <w:abstractNumId w:val="8"/>
  </w:num>
  <w:num w:numId="31" w16cid:durableId="873468967">
    <w:abstractNumId w:val="10"/>
  </w:num>
  <w:num w:numId="32" w16cid:durableId="193621087">
    <w:abstractNumId w:val="5"/>
  </w:num>
  <w:num w:numId="33" w16cid:durableId="1993635783">
    <w:abstractNumId w:val="5"/>
  </w:num>
  <w:num w:numId="34" w16cid:durableId="550076309">
    <w:abstractNumId w:val="5"/>
  </w:num>
  <w:num w:numId="35" w16cid:durableId="1394261">
    <w:abstractNumId w:val="5"/>
  </w:num>
  <w:num w:numId="36" w16cid:durableId="363483441">
    <w:abstractNumId w:val="5"/>
  </w:num>
  <w:num w:numId="37" w16cid:durableId="920330353">
    <w:abstractNumId w:val="18"/>
  </w:num>
  <w:num w:numId="38" w16cid:durableId="1509639568">
    <w:abstractNumId w:val="5"/>
  </w:num>
  <w:num w:numId="39" w16cid:durableId="16552548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45"/>
    <w:rsid w:val="00002704"/>
    <w:rsid w:val="00003F15"/>
    <w:rsid w:val="00007B4C"/>
    <w:rsid w:val="00013177"/>
    <w:rsid w:val="0001495F"/>
    <w:rsid w:val="00020B29"/>
    <w:rsid w:val="00033B87"/>
    <w:rsid w:val="00044AA0"/>
    <w:rsid w:val="000517BF"/>
    <w:rsid w:val="00051EF6"/>
    <w:rsid w:val="00053706"/>
    <w:rsid w:val="00056703"/>
    <w:rsid w:val="0005778A"/>
    <w:rsid w:val="0006080E"/>
    <w:rsid w:val="00062C7F"/>
    <w:rsid w:val="00066AEC"/>
    <w:rsid w:val="00072DD5"/>
    <w:rsid w:val="00086DBB"/>
    <w:rsid w:val="0008785A"/>
    <w:rsid w:val="00090D6B"/>
    <w:rsid w:val="0009298E"/>
    <w:rsid w:val="000A48B5"/>
    <w:rsid w:val="000D28FD"/>
    <w:rsid w:val="000D677B"/>
    <w:rsid w:val="000D7CB5"/>
    <w:rsid w:val="000E5C0F"/>
    <w:rsid w:val="000E75F2"/>
    <w:rsid w:val="00115BBA"/>
    <w:rsid w:val="00130FA2"/>
    <w:rsid w:val="00137213"/>
    <w:rsid w:val="00151480"/>
    <w:rsid w:val="00152E11"/>
    <w:rsid w:val="00166A8F"/>
    <w:rsid w:val="00175C2E"/>
    <w:rsid w:val="00180A2F"/>
    <w:rsid w:val="00190091"/>
    <w:rsid w:val="001925BF"/>
    <w:rsid w:val="00192EFA"/>
    <w:rsid w:val="001B5B80"/>
    <w:rsid w:val="001D2511"/>
    <w:rsid w:val="001F1579"/>
    <w:rsid w:val="001F2C7B"/>
    <w:rsid w:val="001F621A"/>
    <w:rsid w:val="001F6F35"/>
    <w:rsid w:val="001F7F2B"/>
    <w:rsid w:val="0020769B"/>
    <w:rsid w:val="00217455"/>
    <w:rsid w:val="00221EE9"/>
    <w:rsid w:val="00235914"/>
    <w:rsid w:val="0025301A"/>
    <w:rsid w:val="00255340"/>
    <w:rsid w:val="00255933"/>
    <w:rsid w:val="002575BC"/>
    <w:rsid w:val="00280205"/>
    <w:rsid w:val="002907DA"/>
    <w:rsid w:val="002948A6"/>
    <w:rsid w:val="002A72FC"/>
    <w:rsid w:val="002B19B1"/>
    <w:rsid w:val="002B1EAD"/>
    <w:rsid w:val="002B48A3"/>
    <w:rsid w:val="002C475F"/>
    <w:rsid w:val="002C6D58"/>
    <w:rsid w:val="002D2AD5"/>
    <w:rsid w:val="002F39AF"/>
    <w:rsid w:val="002F4844"/>
    <w:rsid w:val="00300A01"/>
    <w:rsid w:val="0030160C"/>
    <w:rsid w:val="003039AF"/>
    <w:rsid w:val="00317B8C"/>
    <w:rsid w:val="00321517"/>
    <w:rsid w:val="00321D87"/>
    <w:rsid w:val="0032208A"/>
    <w:rsid w:val="003252C0"/>
    <w:rsid w:val="00332710"/>
    <w:rsid w:val="003350CD"/>
    <w:rsid w:val="0033533C"/>
    <w:rsid w:val="003439A7"/>
    <w:rsid w:val="003440E6"/>
    <w:rsid w:val="003464E4"/>
    <w:rsid w:val="00362B95"/>
    <w:rsid w:val="00374339"/>
    <w:rsid w:val="0037530E"/>
    <w:rsid w:val="00375EB0"/>
    <w:rsid w:val="00391CD0"/>
    <w:rsid w:val="00393A9E"/>
    <w:rsid w:val="003A49F2"/>
    <w:rsid w:val="003A513D"/>
    <w:rsid w:val="003C564F"/>
    <w:rsid w:val="003D1FB8"/>
    <w:rsid w:val="003D5447"/>
    <w:rsid w:val="003E02DB"/>
    <w:rsid w:val="003E10E4"/>
    <w:rsid w:val="003E5F9B"/>
    <w:rsid w:val="003E7F81"/>
    <w:rsid w:val="003F6692"/>
    <w:rsid w:val="003F6B8A"/>
    <w:rsid w:val="004105DE"/>
    <w:rsid w:val="0041773B"/>
    <w:rsid w:val="00430F29"/>
    <w:rsid w:val="00431037"/>
    <w:rsid w:val="00435C98"/>
    <w:rsid w:val="004708AB"/>
    <w:rsid w:val="004778E6"/>
    <w:rsid w:val="00484DE3"/>
    <w:rsid w:val="004877D0"/>
    <w:rsid w:val="00492ABF"/>
    <w:rsid w:val="0049639E"/>
    <w:rsid w:val="004B6C04"/>
    <w:rsid w:val="004B7DD4"/>
    <w:rsid w:val="004C2735"/>
    <w:rsid w:val="004C6517"/>
    <w:rsid w:val="004D1551"/>
    <w:rsid w:val="004D254C"/>
    <w:rsid w:val="004F4F91"/>
    <w:rsid w:val="00502783"/>
    <w:rsid w:val="005240F7"/>
    <w:rsid w:val="00525A04"/>
    <w:rsid w:val="005261AE"/>
    <w:rsid w:val="00527B3D"/>
    <w:rsid w:val="005412D7"/>
    <w:rsid w:val="0054703D"/>
    <w:rsid w:val="00550172"/>
    <w:rsid w:val="00566415"/>
    <w:rsid w:val="00571360"/>
    <w:rsid w:val="00587463"/>
    <w:rsid w:val="00592569"/>
    <w:rsid w:val="005935A6"/>
    <w:rsid w:val="0059779D"/>
    <w:rsid w:val="00597C29"/>
    <w:rsid w:val="005A3E34"/>
    <w:rsid w:val="005A5A91"/>
    <w:rsid w:val="005B1060"/>
    <w:rsid w:val="005D40C9"/>
    <w:rsid w:val="005F28AD"/>
    <w:rsid w:val="005F4C4E"/>
    <w:rsid w:val="005F5477"/>
    <w:rsid w:val="00606ACD"/>
    <w:rsid w:val="00607A26"/>
    <w:rsid w:val="00613AE1"/>
    <w:rsid w:val="00621814"/>
    <w:rsid w:val="00633218"/>
    <w:rsid w:val="00634CAA"/>
    <w:rsid w:val="00636D24"/>
    <w:rsid w:val="0064151F"/>
    <w:rsid w:val="00642105"/>
    <w:rsid w:val="00647D60"/>
    <w:rsid w:val="0065409B"/>
    <w:rsid w:val="00686A12"/>
    <w:rsid w:val="00690EAF"/>
    <w:rsid w:val="00694A5A"/>
    <w:rsid w:val="00696610"/>
    <w:rsid w:val="006A69E2"/>
    <w:rsid w:val="006B1607"/>
    <w:rsid w:val="006D299C"/>
    <w:rsid w:val="006D30A3"/>
    <w:rsid w:val="006D3CBE"/>
    <w:rsid w:val="006E2AD2"/>
    <w:rsid w:val="006F1182"/>
    <w:rsid w:val="006F5074"/>
    <w:rsid w:val="00706AA4"/>
    <w:rsid w:val="00707871"/>
    <w:rsid w:val="0071179F"/>
    <w:rsid w:val="00733052"/>
    <w:rsid w:val="00737771"/>
    <w:rsid w:val="00737BC6"/>
    <w:rsid w:val="007553B1"/>
    <w:rsid w:val="00775C64"/>
    <w:rsid w:val="00781A13"/>
    <w:rsid w:val="00790F5F"/>
    <w:rsid w:val="007C717E"/>
    <w:rsid w:val="007E0429"/>
    <w:rsid w:val="007E3E4A"/>
    <w:rsid w:val="007F503A"/>
    <w:rsid w:val="008022AC"/>
    <w:rsid w:val="00814D63"/>
    <w:rsid w:val="00817CFF"/>
    <w:rsid w:val="00823C49"/>
    <w:rsid w:val="0083231A"/>
    <w:rsid w:val="00836B5A"/>
    <w:rsid w:val="0085268F"/>
    <w:rsid w:val="00852D58"/>
    <w:rsid w:val="00874D34"/>
    <w:rsid w:val="00885F65"/>
    <w:rsid w:val="00886110"/>
    <w:rsid w:val="00897A86"/>
    <w:rsid w:val="008A1BA3"/>
    <w:rsid w:val="008A29FF"/>
    <w:rsid w:val="008A4E8A"/>
    <w:rsid w:val="008B7E85"/>
    <w:rsid w:val="008C084E"/>
    <w:rsid w:val="008D2483"/>
    <w:rsid w:val="008E623D"/>
    <w:rsid w:val="008F1485"/>
    <w:rsid w:val="00901B77"/>
    <w:rsid w:val="00903DA6"/>
    <w:rsid w:val="00904351"/>
    <w:rsid w:val="0093089E"/>
    <w:rsid w:val="009309FB"/>
    <w:rsid w:val="00930B2C"/>
    <w:rsid w:val="00950FD0"/>
    <w:rsid w:val="009520B5"/>
    <w:rsid w:val="00955C11"/>
    <w:rsid w:val="00962F62"/>
    <w:rsid w:val="009756CD"/>
    <w:rsid w:val="00975BF8"/>
    <w:rsid w:val="009809FF"/>
    <w:rsid w:val="00984671"/>
    <w:rsid w:val="0098633C"/>
    <w:rsid w:val="009A383C"/>
    <w:rsid w:val="009A7E37"/>
    <w:rsid w:val="009B367F"/>
    <w:rsid w:val="009C3F8B"/>
    <w:rsid w:val="009E350E"/>
    <w:rsid w:val="009E65E9"/>
    <w:rsid w:val="009F157E"/>
    <w:rsid w:val="009F2FC4"/>
    <w:rsid w:val="00A05D39"/>
    <w:rsid w:val="00A27AF0"/>
    <w:rsid w:val="00A4206C"/>
    <w:rsid w:val="00A51144"/>
    <w:rsid w:val="00A52ED6"/>
    <w:rsid w:val="00A535B1"/>
    <w:rsid w:val="00A60FD8"/>
    <w:rsid w:val="00A6390E"/>
    <w:rsid w:val="00A71E7B"/>
    <w:rsid w:val="00A72DD1"/>
    <w:rsid w:val="00A730E4"/>
    <w:rsid w:val="00A86B07"/>
    <w:rsid w:val="00A91320"/>
    <w:rsid w:val="00A94A24"/>
    <w:rsid w:val="00A96614"/>
    <w:rsid w:val="00AB2772"/>
    <w:rsid w:val="00AC294A"/>
    <w:rsid w:val="00AC3D50"/>
    <w:rsid w:val="00AD0A6F"/>
    <w:rsid w:val="00AD3D06"/>
    <w:rsid w:val="00AE1A5D"/>
    <w:rsid w:val="00AE2C3D"/>
    <w:rsid w:val="00B03D1C"/>
    <w:rsid w:val="00B21F55"/>
    <w:rsid w:val="00B25A43"/>
    <w:rsid w:val="00B27201"/>
    <w:rsid w:val="00B30C0D"/>
    <w:rsid w:val="00B351C9"/>
    <w:rsid w:val="00B43C86"/>
    <w:rsid w:val="00B464C0"/>
    <w:rsid w:val="00B51E9E"/>
    <w:rsid w:val="00B55F6F"/>
    <w:rsid w:val="00B56F82"/>
    <w:rsid w:val="00B76045"/>
    <w:rsid w:val="00B83324"/>
    <w:rsid w:val="00BA5B39"/>
    <w:rsid w:val="00BB3B76"/>
    <w:rsid w:val="00BC37D4"/>
    <w:rsid w:val="00BC76C0"/>
    <w:rsid w:val="00BD1087"/>
    <w:rsid w:val="00BD23CE"/>
    <w:rsid w:val="00BD35A9"/>
    <w:rsid w:val="00BE446C"/>
    <w:rsid w:val="00BE452E"/>
    <w:rsid w:val="00C0243E"/>
    <w:rsid w:val="00C17729"/>
    <w:rsid w:val="00C24664"/>
    <w:rsid w:val="00C34565"/>
    <w:rsid w:val="00C35A71"/>
    <w:rsid w:val="00C36E17"/>
    <w:rsid w:val="00C41617"/>
    <w:rsid w:val="00C604AC"/>
    <w:rsid w:val="00C65231"/>
    <w:rsid w:val="00C70DCE"/>
    <w:rsid w:val="00C76869"/>
    <w:rsid w:val="00C77E48"/>
    <w:rsid w:val="00C90289"/>
    <w:rsid w:val="00C90839"/>
    <w:rsid w:val="00C94102"/>
    <w:rsid w:val="00CA4ABF"/>
    <w:rsid w:val="00CB4C9A"/>
    <w:rsid w:val="00CB61BA"/>
    <w:rsid w:val="00CC0CD7"/>
    <w:rsid w:val="00CC13AB"/>
    <w:rsid w:val="00CD1340"/>
    <w:rsid w:val="00CE26DE"/>
    <w:rsid w:val="00CE4B9C"/>
    <w:rsid w:val="00CF099C"/>
    <w:rsid w:val="00CF460B"/>
    <w:rsid w:val="00CF4C58"/>
    <w:rsid w:val="00D04A4E"/>
    <w:rsid w:val="00D12D95"/>
    <w:rsid w:val="00D24437"/>
    <w:rsid w:val="00D25F93"/>
    <w:rsid w:val="00D33E0B"/>
    <w:rsid w:val="00D6091B"/>
    <w:rsid w:val="00D6335B"/>
    <w:rsid w:val="00D87CC0"/>
    <w:rsid w:val="00D916B2"/>
    <w:rsid w:val="00D93562"/>
    <w:rsid w:val="00DB1597"/>
    <w:rsid w:val="00DB588A"/>
    <w:rsid w:val="00DD7776"/>
    <w:rsid w:val="00DE2B9B"/>
    <w:rsid w:val="00DE3073"/>
    <w:rsid w:val="00E102DA"/>
    <w:rsid w:val="00E13C39"/>
    <w:rsid w:val="00E21DC6"/>
    <w:rsid w:val="00E24D4F"/>
    <w:rsid w:val="00E317DA"/>
    <w:rsid w:val="00E36EB4"/>
    <w:rsid w:val="00E438B0"/>
    <w:rsid w:val="00E5620C"/>
    <w:rsid w:val="00E64990"/>
    <w:rsid w:val="00E9341F"/>
    <w:rsid w:val="00E935A8"/>
    <w:rsid w:val="00E93A00"/>
    <w:rsid w:val="00E96E2D"/>
    <w:rsid w:val="00EC0A03"/>
    <w:rsid w:val="00EF2BDF"/>
    <w:rsid w:val="00F128F2"/>
    <w:rsid w:val="00F26CE1"/>
    <w:rsid w:val="00F31686"/>
    <w:rsid w:val="00F373FE"/>
    <w:rsid w:val="00F425EA"/>
    <w:rsid w:val="00F42CDF"/>
    <w:rsid w:val="00F4398D"/>
    <w:rsid w:val="00F44AC2"/>
    <w:rsid w:val="00F54E7D"/>
    <w:rsid w:val="00F60CE4"/>
    <w:rsid w:val="00F91E4F"/>
    <w:rsid w:val="00F97F75"/>
    <w:rsid w:val="00FA1699"/>
    <w:rsid w:val="00FB2460"/>
    <w:rsid w:val="00FB2663"/>
    <w:rsid w:val="00FB3B07"/>
    <w:rsid w:val="00FB3D87"/>
    <w:rsid w:val="00FC5080"/>
    <w:rsid w:val="00FD2C70"/>
    <w:rsid w:val="00FD4E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A4EA"/>
  <w15:chartTrackingRefBased/>
  <w15:docId w15:val="{35EF1BB7-C4F2-4686-97A9-59475F9E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w Cen MT" w:hAnsiTheme="minorHAnsi" w:cstheme="minorBidi"/>
        <w:sz w:val="22"/>
        <w:szCs w:val="22"/>
        <w:lang w:val="en-CA"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DF"/>
    <w:rPr>
      <w:rFonts w:ascii="Tw Cen MT" w:hAnsi="Tw Cen MT" w:cs="Times New Roman"/>
      <w:sz w:val="23"/>
      <w:szCs w:val="20"/>
      <w:lang w:eastAsia="ja-JP"/>
    </w:rPr>
  </w:style>
  <w:style w:type="paragraph" w:styleId="Heading1">
    <w:name w:val="heading 1"/>
    <w:basedOn w:val="Normal"/>
    <w:next w:val="Normal"/>
    <w:link w:val="Heading1Char"/>
    <w:autoRedefine/>
    <w:qFormat/>
    <w:rsid w:val="00391CD0"/>
    <w:pPr>
      <w:keepNext/>
      <w:spacing w:before="240" w:after="120"/>
      <w:ind w:left="0" w:firstLine="0"/>
      <w:outlineLvl w:val="0"/>
    </w:pPr>
    <w:rPr>
      <w:rFonts w:asciiTheme="minorHAnsi" w:hAnsiTheme="minorHAnsi"/>
      <w:b/>
      <w:bCs/>
      <w:sz w:val="24"/>
      <w:szCs w:val="28"/>
    </w:rPr>
  </w:style>
  <w:style w:type="paragraph" w:styleId="Heading2">
    <w:name w:val="heading 2"/>
    <w:basedOn w:val="Normal"/>
    <w:next w:val="Normal"/>
    <w:link w:val="Heading2Char"/>
    <w:autoRedefine/>
    <w:qFormat/>
    <w:rsid w:val="0006080E"/>
    <w:pPr>
      <w:keepNext/>
      <w:spacing w:after="60"/>
      <w:outlineLvl w:val="1"/>
    </w:pPr>
    <w:rPr>
      <w:rFonts w:asciiTheme="majorHAnsi" w:hAnsiTheme="majorHAnsi" w:cs="Arial"/>
      <w:b/>
      <w:bCs/>
      <w:iCs/>
      <w:sz w:val="24"/>
      <w:szCs w:val="28"/>
    </w:rPr>
  </w:style>
  <w:style w:type="paragraph" w:styleId="Heading3">
    <w:name w:val="heading 3"/>
    <w:basedOn w:val="Normal"/>
    <w:next w:val="Normal"/>
    <w:link w:val="Heading3Char"/>
    <w:qFormat/>
    <w:rsid w:val="0006080E"/>
    <w:pPr>
      <w:keepNext/>
      <w:spacing w:after="60"/>
      <w:outlineLvl w:val="2"/>
    </w:pPr>
    <w:rPr>
      <w:rFonts w:asciiTheme="majorHAnsi" w:hAnsiTheme="majorHAnsi"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aws">
    <w:name w:val="Bylaws"/>
    <w:basedOn w:val="ListParagraph"/>
    <w:link w:val="BylawsChar"/>
    <w:qFormat/>
    <w:rsid w:val="00332710"/>
    <w:pPr>
      <w:numPr>
        <w:numId w:val="2"/>
      </w:numPr>
      <w:tabs>
        <w:tab w:val="num" w:pos="454"/>
      </w:tabs>
      <w:ind w:left="737" w:hanging="567"/>
    </w:pPr>
  </w:style>
  <w:style w:type="character" w:customStyle="1" w:styleId="BylawsChar">
    <w:name w:val="Bylaws Char"/>
    <w:basedOn w:val="DefaultParagraphFont"/>
    <w:link w:val="Bylaws"/>
    <w:rsid w:val="00332710"/>
  </w:style>
  <w:style w:type="paragraph" w:styleId="ListParagraph">
    <w:name w:val="List Paragraph"/>
    <w:basedOn w:val="Normal"/>
    <w:uiPriority w:val="34"/>
    <w:qFormat/>
    <w:rsid w:val="00391CD0"/>
    <w:pPr>
      <w:numPr>
        <w:ilvl w:val="1"/>
        <w:numId w:val="29"/>
      </w:numPr>
      <w:spacing w:after="120"/>
    </w:pPr>
    <w:rPr>
      <w:rFonts w:asciiTheme="minorHAnsi" w:hAnsiTheme="minorHAnsi" w:cstheme="minorBidi"/>
      <w:sz w:val="22"/>
      <w:lang w:eastAsia="en-US"/>
    </w:rPr>
  </w:style>
  <w:style w:type="character" w:customStyle="1" w:styleId="Heading2Char">
    <w:name w:val="Heading 2 Char"/>
    <w:basedOn w:val="DefaultParagraphFont"/>
    <w:link w:val="Heading2"/>
    <w:rsid w:val="0006080E"/>
    <w:rPr>
      <w:rFonts w:asciiTheme="majorHAnsi" w:eastAsia="Times New Roman" w:hAnsiTheme="majorHAnsi" w:cs="Arial"/>
      <w:b/>
      <w:bCs/>
      <w:iCs/>
      <w:color w:val="000000"/>
      <w:sz w:val="24"/>
      <w:szCs w:val="28"/>
    </w:rPr>
  </w:style>
  <w:style w:type="character" w:customStyle="1" w:styleId="Heading1Char">
    <w:name w:val="Heading 1 Char"/>
    <w:basedOn w:val="DefaultParagraphFont"/>
    <w:link w:val="Heading1"/>
    <w:rsid w:val="00391CD0"/>
    <w:rPr>
      <w:rFonts w:cs="Times New Roman"/>
      <w:b/>
      <w:bCs/>
      <w:sz w:val="24"/>
      <w:szCs w:val="28"/>
      <w:lang w:eastAsia="ja-JP"/>
    </w:rPr>
  </w:style>
  <w:style w:type="character" w:customStyle="1" w:styleId="Heading3Char">
    <w:name w:val="Heading 3 Char"/>
    <w:basedOn w:val="DefaultParagraphFont"/>
    <w:link w:val="Heading3"/>
    <w:rsid w:val="0006080E"/>
    <w:rPr>
      <w:rFonts w:asciiTheme="majorHAnsi" w:eastAsia="Times New Roman" w:hAnsiTheme="majorHAnsi" w:cs="Arial"/>
      <w:b/>
      <w:bCs/>
      <w:color w:val="000000"/>
      <w:szCs w:val="24"/>
    </w:rPr>
  </w:style>
  <w:style w:type="paragraph" w:styleId="NoSpacing">
    <w:name w:val="No Spacing"/>
    <w:link w:val="NoSpacingChar"/>
    <w:uiPriority w:val="1"/>
    <w:qFormat/>
    <w:rsid w:val="00430F29"/>
    <w:pPr>
      <w:spacing w:after="240"/>
      <w:ind w:left="0" w:firstLine="0"/>
      <w:contextualSpacing/>
    </w:pPr>
    <w:rPr>
      <w:rFonts w:ascii="Calibri" w:hAnsi="Calibri" w:cs="Times New Roman"/>
      <w:szCs w:val="20"/>
      <w:lang w:val="en-US" w:eastAsia="ja-JP"/>
    </w:rPr>
  </w:style>
  <w:style w:type="character" w:customStyle="1" w:styleId="NoSpacingChar">
    <w:name w:val="No Spacing Char"/>
    <w:link w:val="NoSpacing"/>
    <w:uiPriority w:val="1"/>
    <w:rsid w:val="00430F29"/>
    <w:rPr>
      <w:rFonts w:ascii="Calibri" w:hAnsi="Calibri" w:cs="Times New Roman"/>
      <w:szCs w:val="20"/>
      <w:lang w:val="en-US" w:eastAsia="ja-JP"/>
    </w:rPr>
  </w:style>
  <w:style w:type="numbering" w:customStyle="1" w:styleId="Policies">
    <w:name w:val="Policies"/>
    <w:basedOn w:val="NoList"/>
    <w:uiPriority w:val="99"/>
    <w:rsid w:val="003D5447"/>
    <w:pPr>
      <w:numPr>
        <w:numId w:val="3"/>
      </w:numPr>
    </w:pPr>
  </w:style>
  <w:style w:type="paragraph" w:styleId="Header">
    <w:name w:val="header"/>
    <w:basedOn w:val="Normal"/>
    <w:link w:val="HeaderChar"/>
    <w:uiPriority w:val="99"/>
    <w:unhideWhenUsed/>
    <w:rsid w:val="006A69E2"/>
    <w:pPr>
      <w:tabs>
        <w:tab w:val="center" w:pos="4680"/>
        <w:tab w:val="right" w:pos="9360"/>
      </w:tabs>
    </w:pPr>
  </w:style>
  <w:style w:type="character" w:customStyle="1" w:styleId="HeaderChar">
    <w:name w:val="Header Char"/>
    <w:basedOn w:val="DefaultParagraphFont"/>
    <w:link w:val="Header"/>
    <w:uiPriority w:val="99"/>
    <w:rsid w:val="006A69E2"/>
    <w:rPr>
      <w:rFonts w:ascii="Tw Cen MT" w:hAnsi="Tw Cen MT" w:cs="Times New Roman"/>
      <w:sz w:val="23"/>
      <w:szCs w:val="20"/>
      <w:lang w:eastAsia="ja-JP"/>
    </w:rPr>
  </w:style>
  <w:style w:type="paragraph" w:styleId="Footer">
    <w:name w:val="footer"/>
    <w:basedOn w:val="Normal"/>
    <w:link w:val="FooterChar"/>
    <w:uiPriority w:val="99"/>
    <w:unhideWhenUsed/>
    <w:rsid w:val="006A69E2"/>
    <w:pPr>
      <w:tabs>
        <w:tab w:val="center" w:pos="4680"/>
        <w:tab w:val="right" w:pos="9360"/>
      </w:tabs>
    </w:pPr>
  </w:style>
  <w:style w:type="character" w:customStyle="1" w:styleId="FooterChar">
    <w:name w:val="Footer Char"/>
    <w:basedOn w:val="DefaultParagraphFont"/>
    <w:link w:val="Footer"/>
    <w:uiPriority w:val="99"/>
    <w:rsid w:val="006A69E2"/>
    <w:rPr>
      <w:rFonts w:ascii="Tw Cen MT" w:hAnsi="Tw Cen MT" w:cs="Times New Roman"/>
      <w:sz w:val="23"/>
      <w:szCs w:val="20"/>
      <w:lang w:eastAsia="ja-JP"/>
    </w:rPr>
  </w:style>
  <w:style w:type="character" w:styleId="Hyperlink">
    <w:name w:val="Hyperlink"/>
    <w:basedOn w:val="DefaultParagraphFont"/>
    <w:uiPriority w:val="99"/>
    <w:unhideWhenUsed/>
    <w:rsid w:val="00C90839"/>
    <w:rPr>
      <w:color w:val="0563C1" w:themeColor="hyperlink"/>
      <w:u w:val="single"/>
    </w:rPr>
  </w:style>
  <w:style w:type="paragraph" w:styleId="FootnoteText">
    <w:name w:val="footnote text"/>
    <w:basedOn w:val="Normal"/>
    <w:link w:val="FootnoteTextChar"/>
    <w:uiPriority w:val="99"/>
    <w:semiHidden/>
    <w:unhideWhenUsed/>
    <w:rsid w:val="00C90839"/>
    <w:pPr>
      <w:widowControl w:val="0"/>
      <w:spacing w:before="120"/>
      <w:ind w:left="1077"/>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C90839"/>
    <w:rPr>
      <w:rFonts w:eastAsiaTheme="minorHAnsi"/>
      <w:sz w:val="20"/>
      <w:szCs w:val="20"/>
    </w:rPr>
  </w:style>
  <w:style w:type="character" w:styleId="FootnoteReference">
    <w:name w:val="footnote reference"/>
    <w:basedOn w:val="DefaultParagraphFont"/>
    <w:uiPriority w:val="99"/>
    <w:semiHidden/>
    <w:unhideWhenUsed/>
    <w:rsid w:val="00C90839"/>
    <w:rPr>
      <w:vertAlign w:val="superscript"/>
    </w:rPr>
  </w:style>
  <w:style w:type="paragraph" w:styleId="BodyText">
    <w:name w:val="Body Text"/>
    <w:basedOn w:val="Normal"/>
    <w:link w:val="BodyTextChar"/>
    <w:uiPriority w:val="1"/>
    <w:qFormat/>
    <w:rsid w:val="00775C64"/>
    <w:pPr>
      <w:widowControl w:val="0"/>
      <w:autoSpaceDE w:val="0"/>
      <w:autoSpaceDN w:val="0"/>
      <w:spacing w:before="120"/>
      <w:ind w:left="0" w:firstLine="0"/>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775C64"/>
    <w:rPr>
      <w:rFonts w:ascii="Arial" w:eastAsia="Arial" w:hAnsi="Arial" w:cs="Arial"/>
      <w:sz w:val="24"/>
      <w:szCs w:val="24"/>
      <w:lang w:val="en-US"/>
    </w:rPr>
  </w:style>
  <w:style w:type="paragraph" w:customStyle="1" w:styleId="Default">
    <w:name w:val="Default"/>
    <w:rsid w:val="00C0243E"/>
    <w:pPr>
      <w:autoSpaceDE w:val="0"/>
      <w:autoSpaceDN w:val="0"/>
      <w:adjustRightInd w:val="0"/>
      <w:ind w:left="0" w:firstLine="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13177"/>
    <w:rPr>
      <w:sz w:val="16"/>
      <w:szCs w:val="16"/>
    </w:rPr>
  </w:style>
  <w:style w:type="paragraph" w:styleId="CommentText">
    <w:name w:val="annotation text"/>
    <w:basedOn w:val="Normal"/>
    <w:link w:val="CommentTextChar"/>
    <w:uiPriority w:val="99"/>
    <w:semiHidden/>
    <w:unhideWhenUsed/>
    <w:rsid w:val="00013177"/>
    <w:pPr>
      <w:spacing w:after="160"/>
      <w:ind w:left="0" w:firstLine="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013177"/>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cbsas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Lerat</dc:creator>
  <cp:keywords/>
  <dc:description/>
  <cp:lastModifiedBy>Michele Bonneau</cp:lastModifiedBy>
  <cp:revision>4</cp:revision>
  <cp:lastPrinted>2024-10-03T16:05:00Z</cp:lastPrinted>
  <dcterms:created xsi:type="dcterms:W3CDTF">2024-05-13T18:09:00Z</dcterms:created>
  <dcterms:modified xsi:type="dcterms:W3CDTF">2024-10-03T16:06:00Z</dcterms:modified>
</cp:coreProperties>
</file>