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horzAnchor="margin" w:tblpY="972"/>
        <w:tblW w:w="9639"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CellMar>
          <w:left w:w="0" w:type="dxa"/>
          <w:right w:w="0" w:type="dxa"/>
        </w:tblCellMar>
        <w:tblLook w:val="01E0" w:firstRow="1" w:lastRow="1" w:firstColumn="1" w:lastColumn="1" w:noHBand="0" w:noVBand="0"/>
      </w:tblPr>
      <w:tblGrid>
        <w:gridCol w:w="1701"/>
        <w:gridCol w:w="3119"/>
        <w:gridCol w:w="142"/>
        <w:gridCol w:w="1984"/>
        <w:gridCol w:w="2693"/>
      </w:tblGrid>
      <w:tr w:rsidR="00F6738A" w:rsidRPr="00CD72F7" w14:paraId="1885BD60" w14:textId="77777777" w:rsidTr="00B87C9D">
        <w:trPr>
          <w:trHeight w:hRule="exact" w:val="399"/>
        </w:trPr>
        <w:tc>
          <w:tcPr>
            <w:tcW w:w="1701" w:type="dxa"/>
            <w:vAlign w:val="center"/>
          </w:tcPr>
          <w:p w14:paraId="492EB698" w14:textId="04508852" w:rsidR="00F6738A" w:rsidRPr="00CD72F7" w:rsidRDefault="00F6738A" w:rsidP="00CD72F7">
            <w:pPr>
              <w:spacing w:after="120"/>
              <w:ind w:left="0" w:firstLine="0"/>
              <w:rPr>
                <w:rFonts w:asciiTheme="minorHAnsi" w:eastAsia="Calibri" w:hAnsiTheme="minorHAnsi" w:cstheme="minorHAnsi"/>
                <w:b/>
                <w:bCs/>
                <w:sz w:val="22"/>
                <w:szCs w:val="22"/>
                <w:lang w:eastAsia="en-US"/>
              </w:rPr>
            </w:pPr>
            <w:bookmarkStart w:id="0" w:name="_Hlk90895379"/>
            <w:bookmarkStart w:id="1" w:name="_Hlk93316331"/>
            <w:r w:rsidRPr="00CD72F7">
              <w:rPr>
                <w:rFonts w:asciiTheme="minorHAnsi" w:eastAsia="Calibri" w:hAnsiTheme="minorHAnsi" w:cstheme="minorHAnsi"/>
                <w:b/>
                <w:bCs/>
                <w:sz w:val="22"/>
                <w:szCs w:val="22"/>
                <w:lang w:eastAsia="en-US"/>
              </w:rPr>
              <w:t>Policy Name:</w:t>
            </w:r>
          </w:p>
        </w:tc>
        <w:tc>
          <w:tcPr>
            <w:tcW w:w="3119" w:type="dxa"/>
            <w:shd w:val="clear" w:color="auto" w:fill="auto"/>
            <w:vAlign w:val="center"/>
          </w:tcPr>
          <w:p w14:paraId="201FCDF9" w14:textId="77777777" w:rsidR="00F6738A" w:rsidRPr="00CD72F7" w:rsidRDefault="00F6738A" w:rsidP="00CD72F7">
            <w:pPr>
              <w:spacing w:after="120"/>
              <w:ind w:left="0" w:firstLine="127"/>
              <w:rPr>
                <w:rFonts w:asciiTheme="minorHAnsi" w:eastAsia="Calibri" w:hAnsiTheme="minorHAnsi" w:cstheme="minorHAnsi"/>
                <w:b/>
                <w:bCs/>
                <w:sz w:val="22"/>
                <w:szCs w:val="22"/>
                <w:lang w:eastAsia="en-US"/>
              </w:rPr>
            </w:pPr>
            <w:r w:rsidRPr="00CD72F7">
              <w:rPr>
                <w:rFonts w:asciiTheme="minorHAnsi" w:eastAsia="Calibri" w:hAnsiTheme="minorHAnsi" w:cstheme="minorHAnsi"/>
                <w:b/>
                <w:bCs/>
                <w:sz w:val="22"/>
                <w:szCs w:val="22"/>
                <w:lang w:eastAsia="en-US"/>
              </w:rPr>
              <w:t>Tangible Capital Asset Policy</w:t>
            </w:r>
          </w:p>
        </w:tc>
        <w:tc>
          <w:tcPr>
            <w:tcW w:w="142" w:type="dxa"/>
            <w:vMerge w:val="restart"/>
            <w:shd w:val="clear" w:color="auto" w:fill="E7E6E6" w:themeFill="background2"/>
            <w:vAlign w:val="center"/>
          </w:tcPr>
          <w:p w14:paraId="7F2D7A62" w14:textId="77777777" w:rsidR="00F6738A" w:rsidRPr="00CD72F7" w:rsidRDefault="00F6738A" w:rsidP="00CD72F7">
            <w:pPr>
              <w:spacing w:after="120"/>
              <w:ind w:left="0" w:firstLine="0"/>
              <w:rPr>
                <w:rFonts w:asciiTheme="minorHAnsi" w:eastAsia="Calibri" w:hAnsiTheme="minorHAnsi" w:cstheme="minorHAnsi"/>
                <w:sz w:val="22"/>
                <w:szCs w:val="22"/>
                <w:lang w:eastAsia="en-US"/>
              </w:rPr>
            </w:pPr>
          </w:p>
        </w:tc>
        <w:tc>
          <w:tcPr>
            <w:tcW w:w="1984" w:type="dxa"/>
            <w:vAlign w:val="center"/>
          </w:tcPr>
          <w:p w14:paraId="0EBCF2E5" w14:textId="77777777" w:rsidR="00F6738A" w:rsidRPr="00CD72F7" w:rsidRDefault="00F6738A" w:rsidP="00CD72F7">
            <w:pPr>
              <w:spacing w:after="120"/>
              <w:ind w:left="0" w:firstLine="0"/>
              <w:rPr>
                <w:rFonts w:asciiTheme="minorHAnsi" w:eastAsia="Calibri" w:hAnsiTheme="minorHAnsi" w:cstheme="minorHAnsi"/>
                <w:sz w:val="22"/>
                <w:szCs w:val="22"/>
                <w:lang w:eastAsia="en-US"/>
              </w:rPr>
            </w:pPr>
            <w:r w:rsidRPr="00CD72F7">
              <w:rPr>
                <w:rFonts w:asciiTheme="minorHAnsi" w:eastAsia="Calibri" w:hAnsiTheme="minorHAnsi" w:cstheme="minorHAnsi"/>
                <w:sz w:val="22"/>
                <w:szCs w:val="22"/>
                <w:lang w:eastAsia="en-US"/>
              </w:rPr>
              <w:t xml:space="preserve">Effective Date: </w:t>
            </w:r>
          </w:p>
        </w:tc>
        <w:tc>
          <w:tcPr>
            <w:tcW w:w="2693" w:type="dxa"/>
            <w:vAlign w:val="center"/>
          </w:tcPr>
          <w:p w14:paraId="01BF073F" w14:textId="0B86AD53" w:rsidR="00F6738A" w:rsidRPr="00CD72F7" w:rsidRDefault="00A66820" w:rsidP="00CD72F7">
            <w:pPr>
              <w:spacing w:after="120"/>
              <w:ind w:left="0" w:firstLine="128"/>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January 1, </w:t>
            </w:r>
            <w:proofErr w:type="gramStart"/>
            <w:r>
              <w:rPr>
                <w:rFonts w:asciiTheme="minorHAnsi" w:eastAsia="Calibri" w:hAnsiTheme="minorHAnsi" w:cstheme="minorHAnsi"/>
                <w:sz w:val="22"/>
                <w:szCs w:val="22"/>
                <w:lang w:eastAsia="en-US"/>
              </w:rPr>
              <w:t>2022</w:t>
            </w:r>
            <w:proofErr w:type="gramEnd"/>
            <w:r w:rsidR="001F4ED4">
              <w:rPr>
                <w:rFonts w:asciiTheme="minorHAnsi" w:eastAsia="Calibri" w:hAnsiTheme="minorHAnsi" w:cstheme="minorHAnsi"/>
                <w:sz w:val="22"/>
                <w:szCs w:val="22"/>
                <w:lang w:eastAsia="en-US"/>
              </w:rPr>
              <w:t xml:space="preserve"> </w:t>
            </w:r>
          </w:p>
        </w:tc>
      </w:tr>
      <w:tr w:rsidR="00F6738A" w:rsidRPr="00CD72F7" w14:paraId="1E452F47" w14:textId="77777777" w:rsidTr="00B87C9D">
        <w:trPr>
          <w:trHeight w:val="397"/>
        </w:trPr>
        <w:tc>
          <w:tcPr>
            <w:tcW w:w="1701" w:type="dxa"/>
            <w:vAlign w:val="center"/>
          </w:tcPr>
          <w:p w14:paraId="5DBEDC46" w14:textId="60698397" w:rsidR="00F6738A" w:rsidRPr="00CD72F7" w:rsidRDefault="00F6738A" w:rsidP="00CD72F7">
            <w:pPr>
              <w:spacing w:after="120"/>
              <w:ind w:left="0" w:firstLine="0"/>
              <w:rPr>
                <w:rFonts w:asciiTheme="minorHAnsi" w:eastAsia="Calibri" w:hAnsiTheme="minorHAnsi" w:cstheme="minorHAnsi"/>
                <w:b/>
                <w:bCs/>
                <w:sz w:val="22"/>
                <w:szCs w:val="22"/>
                <w:lang w:eastAsia="en-US"/>
              </w:rPr>
            </w:pPr>
            <w:r w:rsidRPr="00CD72F7">
              <w:rPr>
                <w:rFonts w:asciiTheme="minorHAnsi" w:eastAsia="Calibri" w:hAnsiTheme="minorHAnsi" w:cstheme="minorHAnsi"/>
                <w:b/>
                <w:bCs/>
                <w:sz w:val="22"/>
                <w:szCs w:val="22"/>
                <w:lang w:eastAsia="en-US"/>
              </w:rPr>
              <w:t>Policy Number:</w:t>
            </w:r>
          </w:p>
        </w:tc>
        <w:tc>
          <w:tcPr>
            <w:tcW w:w="3119" w:type="dxa"/>
            <w:shd w:val="clear" w:color="auto" w:fill="auto"/>
            <w:vAlign w:val="center"/>
          </w:tcPr>
          <w:p w14:paraId="7E155672" w14:textId="7DF80B6C" w:rsidR="00F6738A" w:rsidRPr="00CD72F7" w:rsidRDefault="00935B4F" w:rsidP="00CD72F7">
            <w:pPr>
              <w:spacing w:after="120"/>
              <w:ind w:left="0" w:firstLine="127"/>
              <w:rPr>
                <w:rFonts w:asciiTheme="minorHAnsi" w:eastAsia="Calibri" w:hAnsiTheme="minorHAnsi" w:cstheme="minorHAnsi"/>
                <w:b/>
                <w:bCs/>
                <w:sz w:val="22"/>
                <w:szCs w:val="22"/>
                <w:lang w:eastAsia="en-US"/>
              </w:rPr>
            </w:pPr>
            <w:r>
              <w:rPr>
                <w:rFonts w:asciiTheme="minorHAnsi" w:eastAsia="Calibri" w:hAnsiTheme="minorHAnsi" w:cstheme="minorHAnsi"/>
                <w:b/>
                <w:bCs/>
                <w:sz w:val="22"/>
                <w:szCs w:val="22"/>
                <w:lang w:eastAsia="en-US"/>
              </w:rPr>
              <w:t>2024-GG-FI-005</w:t>
            </w:r>
          </w:p>
        </w:tc>
        <w:tc>
          <w:tcPr>
            <w:tcW w:w="142" w:type="dxa"/>
            <w:vMerge/>
            <w:shd w:val="clear" w:color="auto" w:fill="E7E6E6" w:themeFill="background2"/>
            <w:vAlign w:val="center"/>
          </w:tcPr>
          <w:p w14:paraId="13A25EA2" w14:textId="77777777" w:rsidR="00F6738A" w:rsidRPr="00CD72F7" w:rsidRDefault="00F6738A" w:rsidP="00CD72F7">
            <w:pPr>
              <w:spacing w:after="120"/>
              <w:ind w:left="0" w:firstLine="0"/>
              <w:rPr>
                <w:rFonts w:asciiTheme="minorHAnsi" w:eastAsia="Calibri" w:hAnsiTheme="minorHAnsi" w:cstheme="minorHAnsi"/>
                <w:sz w:val="22"/>
                <w:szCs w:val="22"/>
                <w:lang w:eastAsia="en-US"/>
              </w:rPr>
            </w:pPr>
          </w:p>
        </w:tc>
        <w:tc>
          <w:tcPr>
            <w:tcW w:w="1984" w:type="dxa"/>
            <w:vAlign w:val="center"/>
          </w:tcPr>
          <w:p w14:paraId="57153335" w14:textId="77777777" w:rsidR="00F6738A" w:rsidRPr="00CD72F7" w:rsidRDefault="00F6738A" w:rsidP="00CD72F7">
            <w:pPr>
              <w:spacing w:after="120"/>
              <w:ind w:left="0" w:firstLine="0"/>
              <w:rPr>
                <w:rFonts w:asciiTheme="minorHAnsi" w:eastAsia="Calibri" w:hAnsiTheme="minorHAnsi" w:cstheme="minorHAnsi"/>
                <w:sz w:val="22"/>
                <w:szCs w:val="22"/>
                <w:lang w:eastAsia="en-US"/>
              </w:rPr>
            </w:pPr>
            <w:r w:rsidRPr="00CD72F7">
              <w:rPr>
                <w:rFonts w:asciiTheme="minorHAnsi" w:eastAsia="Calibri" w:hAnsiTheme="minorHAnsi" w:cstheme="minorHAnsi"/>
                <w:sz w:val="22"/>
                <w:szCs w:val="22"/>
                <w:lang w:eastAsia="en-US"/>
              </w:rPr>
              <w:t>Approval Date:</w:t>
            </w:r>
          </w:p>
        </w:tc>
        <w:tc>
          <w:tcPr>
            <w:tcW w:w="2693" w:type="dxa"/>
            <w:vAlign w:val="center"/>
          </w:tcPr>
          <w:p w14:paraId="635A6798" w14:textId="4788E2A8" w:rsidR="00F6738A" w:rsidRPr="00CD72F7" w:rsidRDefault="00773CAD" w:rsidP="00CD72F7">
            <w:pPr>
              <w:spacing w:after="120"/>
              <w:ind w:left="0" w:firstLine="128"/>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 </w:t>
            </w:r>
            <w:r w:rsidR="001F4ED4">
              <w:rPr>
                <w:rFonts w:asciiTheme="minorHAnsi" w:eastAsia="Calibri" w:hAnsiTheme="minorHAnsi" w:cstheme="minorHAnsi"/>
                <w:sz w:val="22"/>
                <w:szCs w:val="22"/>
                <w:lang w:eastAsia="en-US"/>
              </w:rPr>
              <w:t xml:space="preserve"> </w:t>
            </w:r>
            <w:r w:rsidR="00A66820">
              <w:rPr>
                <w:rFonts w:asciiTheme="minorHAnsi" w:eastAsia="Calibri" w:hAnsiTheme="minorHAnsi" w:cstheme="minorHAnsi"/>
                <w:sz w:val="22"/>
                <w:szCs w:val="22"/>
                <w:lang w:eastAsia="en-US"/>
              </w:rPr>
              <w:t>December 19</w:t>
            </w:r>
            <w:r w:rsidR="001F4ED4">
              <w:rPr>
                <w:rFonts w:asciiTheme="minorHAnsi" w:eastAsia="Calibri" w:hAnsiTheme="minorHAnsi" w:cstheme="minorHAnsi"/>
                <w:sz w:val="22"/>
                <w:szCs w:val="22"/>
                <w:lang w:eastAsia="en-US"/>
              </w:rPr>
              <w:t>, 202</w:t>
            </w:r>
            <w:r w:rsidR="00A66820">
              <w:rPr>
                <w:rFonts w:asciiTheme="minorHAnsi" w:eastAsia="Calibri" w:hAnsiTheme="minorHAnsi" w:cstheme="minorHAnsi"/>
                <w:sz w:val="22"/>
                <w:szCs w:val="22"/>
                <w:lang w:eastAsia="en-US"/>
              </w:rPr>
              <w:t>3</w:t>
            </w:r>
          </w:p>
        </w:tc>
      </w:tr>
      <w:tr w:rsidR="00F6738A" w:rsidRPr="00CD72F7" w14:paraId="619A457E" w14:textId="77777777" w:rsidTr="00B87C9D">
        <w:trPr>
          <w:trHeight w:hRule="exact" w:val="353"/>
        </w:trPr>
        <w:tc>
          <w:tcPr>
            <w:tcW w:w="1701" w:type="dxa"/>
            <w:vAlign w:val="center"/>
          </w:tcPr>
          <w:p w14:paraId="5F337056" w14:textId="4B087E33" w:rsidR="00F6738A" w:rsidRPr="00CD72F7" w:rsidRDefault="00F6738A" w:rsidP="00CD72F7">
            <w:pPr>
              <w:pStyle w:val="NoSpacing"/>
              <w:rPr>
                <w:rFonts w:asciiTheme="minorHAnsi" w:hAnsiTheme="minorHAnsi" w:cstheme="minorHAnsi"/>
                <w:szCs w:val="22"/>
              </w:rPr>
            </w:pPr>
            <w:r w:rsidRPr="00CD72F7">
              <w:rPr>
                <w:rFonts w:asciiTheme="minorHAnsi" w:hAnsiTheme="minorHAnsi" w:cstheme="minorHAnsi"/>
                <w:szCs w:val="22"/>
              </w:rPr>
              <w:t xml:space="preserve">Policy Area:   </w:t>
            </w:r>
          </w:p>
        </w:tc>
        <w:tc>
          <w:tcPr>
            <w:tcW w:w="3119" w:type="dxa"/>
            <w:shd w:val="clear" w:color="auto" w:fill="auto"/>
            <w:vAlign w:val="center"/>
          </w:tcPr>
          <w:p w14:paraId="53698043" w14:textId="74F25055" w:rsidR="00F6738A" w:rsidRPr="00CD72F7" w:rsidRDefault="00654277" w:rsidP="00CD72F7">
            <w:pPr>
              <w:spacing w:after="120"/>
              <w:ind w:left="0" w:firstLine="12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General Government</w:t>
            </w:r>
          </w:p>
        </w:tc>
        <w:tc>
          <w:tcPr>
            <w:tcW w:w="142" w:type="dxa"/>
            <w:vMerge/>
            <w:shd w:val="clear" w:color="auto" w:fill="E7E6E6" w:themeFill="background2"/>
            <w:vAlign w:val="center"/>
          </w:tcPr>
          <w:p w14:paraId="116A6F32" w14:textId="77777777" w:rsidR="00F6738A" w:rsidRPr="00CD72F7" w:rsidRDefault="00F6738A" w:rsidP="00CD72F7">
            <w:pPr>
              <w:spacing w:after="120"/>
              <w:ind w:left="0" w:firstLine="0"/>
              <w:rPr>
                <w:rFonts w:asciiTheme="minorHAnsi" w:eastAsia="Calibri" w:hAnsiTheme="minorHAnsi" w:cstheme="minorHAnsi"/>
                <w:sz w:val="22"/>
                <w:szCs w:val="22"/>
                <w:lang w:eastAsia="en-US"/>
              </w:rPr>
            </w:pPr>
          </w:p>
        </w:tc>
        <w:tc>
          <w:tcPr>
            <w:tcW w:w="1984" w:type="dxa"/>
            <w:vMerge w:val="restart"/>
            <w:vAlign w:val="center"/>
          </w:tcPr>
          <w:p w14:paraId="3B38975F" w14:textId="77777777" w:rsidR="00F6738A" w:rsidRPr="00CD72F7" w:rsidRDefault="00F6738A" w:rsidP="00654277">
            <w:pPr>
              <w:ind w:left="0" w:firstLine="0"/>
              <w:rPr>
                <w:rFonts w:asciiTheme="minorHAnsi" w:eastAsia="Calibri" w:hAnsiTheme="minorHAnsi" w:cstheme="minorHAnsi"/>
                <w:sz w:val="22"/>
                <w:szCs w:val="22"/>
                <w:lang w:eastAsia="en-US"/>
              </w:rPr>
            </w:pPr>
            <w:r w:rsidRPr="00654277">
              <w:rPr>
                <w:rFonts w:ascii="Calibri" w:eastAsia="Calibri" w:hAnsi="Calibri"/>
                <w:szCs w:val="23"/>
                <w:lang w:eastAsia="en-US"/>
              </w:rPr>
              <w:t>Council</w:t>
            </w:r>
            <w:r w:rsidRPr="00CD72F7">
              <w:rPr>
                <w:rFonts w:asciiTheme="minorHAnsi" w:eastAsia="Calibri" w:hAnsiTheme="minorHAnsi" w:cstheme="minorHAnsi"/>
                <w:sz w:val="22"/>
                <w:szCs w:val="22"/>
                <w:lang w:eastAsia="en-US"/>
              </w:rPr>
              <w:t xml:space="preserve"> Resolution </w:t>
            </w:r>
          </w:p>
          <w:p w14:paraId="0513F8EC" w14:textId="77777777" w:rsidR="00F6738A" w:rsidRPr="00CD72F7" w:rsidRDefault="00F6738A" w:rsidP="00CD72F7">
            <w:pPr>
              <w:spacing w:after="120"/>
              <w:ind w:left="0" w:firstLine="0"/>
              <w:rPr>
                <w:rFonts w:asciiTheme="minorHAnsi" w:eastAsia="Calibri" w:hAnsiTheme="minorHAnsi" w:cstheme="minorHAnsi"/>
                <w:sz w:val="22"/>
                <w:szCs w:val="22"/>
                <w:lang w:eastAsia="en-US"/>
              </w:rPr>
            </w:pPr>
            <w:r w:rsidRPr="00CD72F7">
              <w:rPr>
                <w:rFonts w:asciiTheme="minorHAnsi" w:eastAsia="Calibri" w:hAnsiTheme="minorHAnsi" w:cstheme="minorHAnsi"/>
                <w:sz w:val="22"/>
                <w:szCs w:val="22"/>
                <w:lang w:eastAsia="en-US"/>
              </w:rPr>
              <w:t>Number:</w:t>
            </w:r>
          </w:p>
        </w:tc>
        <w:tc>
          <w:tcPr>
            <w:tcW w:w="2693" w:type="dxa"/>
            <w:vMerge w:val="restart"/>
            <w:vAlign w:val="center"/>
          </w:tcPr>
          <w:p w14:paraId="6A412E4E" w14:textId="4884713B" w:rsidR="00F6738A" w:rsidRPr="00CD72F7" w:rsidRDefault="00A75D15" w:rsidP="00CD72F7">
            <w:pPr>
              <w:spacing w:after="120"/>
              <w:ind w:left="0" w:firstLine="128"/>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240-2023</w:t>
            </w:r>
          </w:p>
        </w:tc>
      </w:tr>
      <w:tr w:rsidR="00F6738A" w:rsidRPr="00CD72F7" w14:paraId="5E2A279B" w14:textId="77777777" w:rsidTr="00B87C9D">
        <w:trPr>
          <w:trHeight w:hRule="exact" w:val="349"/>
        </w:trPr>
        <w:tc>
          <w:tcPr>
            <w:tcW w:w="1701" w:type="dxa"/>
            <w:vAlign w:val="center"/>
          </w:tcPr>
          <w:p w14:paraId="7668E6D6" w14:textId="6113FA70" w:rsidR="00F6738A" w:rsidRPr="00CD72F7" w:rsidRDefault="00F6738A" w:rsidP="00CD72F7">
            <w:pPr>
              <w:pStyle w:val="NoSpacing"/>
              <w:rPr>
                <w:rFonts w:asciiTheme="minorHAnsi" w:hAnsiTheme="minorHAnsi" w:cstheme="minorHAnsi"/>
                <w:szCs w:val="22"/>
              </w:rPr>
            </w:pPr>
            <w:r w:rsidRPr="00CD72F7">
              <w:rPr>
                <w:rFonts w:asciiTheme="minorHAnsi" w:hAnsiTheme="minorHAnsi" w:cstheme="minorHAnsi"/>
                <w:szCs w:val="22"/>
              </w:rPr>
              <w:t>Policy Section:</w:t>
            </w:r>
          </w:p>
        </w:tc>
        <w:tc>
          <w:tcPr>
            <w:tcW w:w="3119" w:type="dxa"/>
            <w:shd w:val="clear" w:color="auto" w:fill="auto"/>
            <w:vAlign w:val="center"/>
          </w:tcPr>
          <w:p w14:paraId="316C8772" w14:textId="451626AC" w:rsidR="00F6738A" w:rsidRPr="00CD72F7" w:rsidRDefault="00654277" w:rsidP="00CD72F7">
            <w:pPr>
              <w:spacing w:after="120"/>
              <w:ind w:left="0" w:firstLine="12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Asset Management</w:t>
            </w:r>
          </w:p>
        </w:tc>
        <w:tc>
          <w:tcPr>
            <w:tcW w:w="142" w:type="dxa"/>
            <w:vMerge/>
            <w:shd w:val="clear" w:color="auto" w:fill="E7E6E6" w:themeFill="background2"/>
            <w:vAlign w:val="center"/>
          </w:tcPr>
          <w:p w14:paraId="2B94E2E1" w14:textId="77777777" w:rsidR="00F6738A" w:rsidRPr="00CD72F7" w:rsidRDefault="00F6738A" w:rsidP="00CD72F7">
            <w:pPr>
              <w:spacing w:after="120"/>
              <w:ind w:left="0" w:firstLine="0"/>
              <w:rPr>
                <w:rFonts w:asciiTheme="minorHAnsi" w:eastAsia="Calibri" w:hAnsiTheme="minorHAnsi" w:cstheme="minorHAnsi"/>
                <w:sz w:val="22"/>
                <w:szCs w:val="22"/>
                <w:lang w:eastAsia="en-US"/>
              </w:rPr>
            </w:pPr>
          </w:p>
        </w:tc>
        <w:tc>
          <w:tcPr>
            <w:tcW w:w="1984" w:type="dxa"/>
            <w:vMerge/>
            <w:vAlign w:val="center"/>
          </w:tcPr>
          <w:p w14:paraId="09D089A3" w14:textId="77777777" w:rsidR="00F6738A" w:rsidRPr="00CD72F7" w:rsidRDefault="00F6738A" w:rsidP="00CD72F7">
            <w:pPr>
              <w:spacing w:after="120"/>
              <w:ind w:left="0" w:firstLine="0"/>
              <w:rPr>
                <w:rFonts w:asciiTheme="minorHAnsi" w:eastAsia="Calibri" w:hAnsiTheme="minorHAnsi" w:cstheme="minorHAnsi"/>
                <w:sz w:val="22"/>
                <w:szCs w:val="22"/>
                <w:lang w:eastAsia="en-US"/>
              </w:rPr>
            </w:pPr>
          </w:p>
        </w:tc>
        <w:tc>
          <w:tcPr>
            <w:tcW w:w="2693" w:type="dxa"/>
            <w:vMerge/>
            <w:vAlign w:val="center"/>
          </w:tcPr>
          <w:p w14:paraId="203CF906" w14:textId="77777777" w:rsidR="00F6738A" w:rsidRPr="00CD72F7" w:rsidRDefault="00F6738A" w:rsidP="00CD72F7">
            <w:pPr>
              <w:spacing w:after="120"/>
              <w:ind w:left="0" w:firstLine="128"/>
              <w:rPr>
                <w:rFonts w:asciiTheme="minorHAnsi" w:eastAsia="Calibri" w:hAnsiTheme="minorHAnsi" w:cstheme="minorHAnsi"/>
                <w:sz w:val="22"/>
                <w:szCs w:val="22"/>
                <w:lang w:eastAsia="en-US"/>
              </w:rPr>
            </w:pPr>
          </w:p>
        </w:tc>
      </w:tr>
      <w:tr w:rsidR="00F6738A" w:rsidRPr="00CD72F7" w14:paraId="0F6353FB" w14:textId="77777777" w:rsidTr="00B87C9D">
        <w:trPr>
          <w:trHeight w:hRule="exact" w:val="286"/>
        </w:trPr>
        <w:tc>
          <w:tcPr>
            <w:tcW w:w="1701" w:type="dxa"/>
            <w:vAlign w:val="center"/>
          </w:tcPr>
          <w:p w14:paraId="123E49A4" w14:textId="6A8B917F" w:rsidR="00F6738A" w:rsidRPr="00CD72F7" w:rsidRDefault="00F6738A" w:rsidP="00CD72F7">
            <w:pPr>
              <w:spacing w:after="120"/>
              <w:ind w:left="0" w:firstLine="0"/>
              <w:rPr>
                <w:rFonts w:asciiTheme="minorHAnsi" w:eastAsia="Calibri" w:hAnsiTheme="minorHAnsi" w:cstheme="minorHAnsi"/>
                <w:sz w:val="22"/>
                <w:szCs w:val="22"/>
                <w:lang w:eastAsia="en-US"/>
              </w:rPr>
            </w:pPr>
            <w:r w:rsidRPr="00CD72F7">
              <w:rPr>
                <w:rFonts w:asciiTheme="minorHAnsi" w:eastAsia="Calibri" w:hAnsiTheme="minorHAnsi" w:cstheme="minorHAnsi"/>
                <w:sz w:val="22"/>
                <w:szCs w:val="22"/>
                <w:lang w:eastAsia="en-US"/>
              </w:rPr>
              <w:t>No. of Pages:</w:t>
            </w:r>
          </w:p>
        </w:tc>
        <w:tc>
          <w:tcPr>
            <w:tcW w:w="3119" w:type="dxa"/>
            <w:shd w:val="clear" w:color="auto" w:fill="auto"/>
            <w:vAlign w:val="center"/>
          </w:tcPr>
          <w:p w14:paraId="7A9BD45E" w14:textId="77146CAB" w:rsidR="00F6738A" w:rsidRPr="00CD72F7" w:rsidRDefault="00654277" w:rsidP="00CD72F7">
            <w:pPr>
              <w:spacing w:after="120"/>
              <w:ind w:left="0" w:firstLine="127"/>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10</w:t>
            </w:r>
          </w:p>
        </w:tc>
        <w:tc>
          <w:tcPr>
            <w:tcW w:w="142" w:type="dxa"/>
            <w:vMerge/>
            <w:shd w:val="clear" w:color="auto" w:fill="E7E6E6" w:themeFill="background2"/>
            <w:vAlign w:val="center"/>
          </w:tcPr>
          <w:p w14:paraId="472F1867" w14:textId="77777777" w:rsidR="00F6738A" w:rsidRPr="00CD72F7" w:rsidRDefault="00F6738A" w:rsidP="00CD72F7">
            <w:pPr>
              <w:spacing w:after="120"/>
              <w:ind w:left="0" w:firstLine="0"/>
              <w:rPr>
                <w:rFonts w:asciiTheme="minorHAnsi" w:eastAsia="Calibri" w:hAnsiTheme="minorHAnsi" w:cstheme="minorHAnsi"/>
                <w:sz w:val="22"/>
                <w:szCs w:val="22"/>
                <w:lang w:eastAsia="en-US"/>
              </w:rPr>
            </w:pPr>
          </w:p>
        </w:tc>
        <w:tc>
          <w:tcPr>
            <w:tcW w:w="1984" w:type="dxa"/>
            <w:vAlign w:val="center"/>
          </w:tcPr>
          <w:p w14:paraId="74C803CD" w14:textId="5AC3562D" w:rsidR="00F6738A" w:rsidRPr="00CD72F7" w:rsidRDefault="00F6738A" w:rsidP="00CD72F7">
            <w:pPr>
              <w:spacing w:after="120"/>
              <w:ind w:left="0" w:firstLine="0"/>
              <w:rPr>
                <w:rFonts w:asciiTheme="minorHAnsi" w:eastAsia="Calibri" w:hAnsiTheme="minorHAnsi" w:cstheme="minorHAnsi"/>
                <w:sz w:val="22"/>
                <w:szCs w:val="22"/>
                <w:lang w:eastAsia="en-US"/>
              </w:rPr>
            </w:pPr>
          </w:p>
        </w:tc>
        <w:tc>
          <w:tcPr>
            <w:tcW w:w="2693" w:type="dxa"/>
            <w:vAlign w:val="center"/>
          </w:tcPr>
          <w:p w14:paraId="3846CE41" w14:textId="76F61CFF" w:rsidR="00F6738A" w:rsidRPr="00CD72F7" w:rsidRDefault="00F6738A" w:rsidP="00CD72F7">
            <w:pPr>
              <w:spacing w:after="120"/>
              <w:ind w:left="0" w:firstLine="128"/>
              <w:rPr>
                <w:rFonts w:asciiTheme="minorHAnsi" w:eastAsia="Calibri" w:hAnsiTheme="minorHAnsi" w:cstheme="minorHAnsi"/>
                <w:sz w:val="22"/>
                <w:szCs w:val="22"/>
                <w:lang w:eastAsia="en-US"/>
              </w:rPr>
            </w:pPr>
          </w:p>
        </w:tc>
      </w:tr>
    </w:tbl>
    <w:bookmarkEnd w:id="0"/>
    <w:p w14:paraId="709978C8" w14:textId="208A603F" w:rsidR="00F6738A" w:rsidRPr="00CD72F7" w:rsidRDefault="00A66820" w:rsidP="00CD72F7">
      <w:pPr>
        <w:pStyle w:val="NoSpacing"/>
        <w:rPr>
          <w:rFonts w:asciiTheme="minorHAnsi" w:hAnsiTheme="minorHAnsi" w:cstheme="minorHAnsi"/>
          <w:szCs w:val="22"/>
        </w:rPr>
      </w:pPr>
      <w:r>
        <w:rPr>
          <w:noProof/>
        </w:rPr>
        <w:drawing>
          <wp:anchor distT="0" distB="0" distL="114300" distR="114300" simplePos="0" relativeHeight="251660288" behindDoc="0" locked="0" layoutInCell="1" allowOverlap="1" wp14:anchorId="0828943E" wp14:editId="2679B13C">
            <wp:simplePos x="0" y="0"/>
            <wp:positionH relativeFrom="column">
              <wp:posOffset>-556895</wp:posOffset>
            </wp:positionH>
            <wp:positionV relativeFrom="paragraph">
              <wp:posOffset>-676910</wp:posOffset>
            </wp:positionV>
            <wp:extent cx="2004681" cy="1379220"/>
            <wp:effectExtent l="0" t="0" r="0" b="0"/>
            <wp:wrapNone/>
            <wp:docPr id="1" name="Picture 1"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n a black background&#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04681" cy="1379220"/>
                    </a:xfrm>
                    <a:prstGeom prst="rect">
                      <a:avLst/>
                    </a:prstGeom>
                  </pic:spPr>
                </pic:pic>
              </a:graphicData>
            </a:graphic>
            <wp14:sizeRelH relativeFrom="page">
              <wp14:pctWidth>0</wp14:pctWidth>
            </wp14:sizeRelH>
            <wp14:sizeRelV relativeFrom="page">
              <wp14:pctHeight>0</wp14:pctHeight>
            </wp14:sizeRelV>
          </wp:anchor>
        </w:drawing>
      </w:r>
      <w:r w:rsidR="00F6738A" w:rsidRPr="00CD72F7">
        <w:rPr>
          <w:rFonts w:asciiTheme="minorHAnsi" w:hAnsiTheme="minorHAnsi" w:cstheme="minorHAnsi"/>
          <w:noProof/>
          <w:szCs w:val="22"/>
        </w:rPr>
        <w:drawing>
          <wp:anchor distT="0" distB="0" distL="114300" distR="114300" simplePos="0" relativeHeight="251659264" behindDoc="0" locked="0" layoutInCell="1" allowOverlap="1" wp14:anchorId="41B0E1E7" wp14:editId="09EBDECF">
            <wp:simplePos x="0" y="0"/>
            <wp:positionH relativeFrom="column">
              <wp:posOffset>-2013585</wp:posOffset>
            </wp:positionH>
            <wp:positionV relativeFrom="paragraph">
              <wp:posOffset>-2766060</wp:posOffset>
            </wp:positionV>
            <wp:extent cx="1531620" cy="102108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1620" cy="1021080"/>
                    </a:xfrm>
                    <a:prstGeom prst="rect">
                      <a:avLst/>
                    </a:prstGeom>
                  </pic:spPr>
                </pic:pic>
              </a:graphicData>
            </a:graphic>
            <wp14:sizeRelH relativeFrom="margin">
              <wp14:pctWidth>0</wp14:pctWidth>
            </wp14:sizeRelH>
            <wp14:sizeRelV relativeFrom="margin">
              <wp14:pctHeight>0</wp14:pctHeight>
            </wp14:sizeRelV>
          </wp:anchor>
        </w:drawing>
      </w:r>
    </w:p>
    <w:p w14:paraId="2C6F2CD1" w14:textId="3CF31F0E" w:rsidR="00F6738A" w:rsidRDefault="00F6738A" w:rsidP="00531491">
      <w:pPr>
        <w:pStyle w:val="NoSpacing"/>
        <w:ind w:left="0" w:firstLine="0"/>
        <w:rPr>
          <w:rFonts w:asciiTheme="minorHAnsi" w:hAnsiTheme="minorHAnsi" w:cstheme="minorHAnsi"/>
          <w:b/>
          <w:bCs/>
          <w:szCs w:val="22"/>
        </w:rPr>
      </w:pPr>
    </w:p>
    <w:p w14:paraId="2B5F9EB4" w14:textId="77777777" w:rsidR="00531491" w:rsidRPr="00CD72F7" w:rsidRDefault="00531491" w:rsidP="00531491">
      <w:pPr>
        <w:pStyle w:val="NoSpacing"/>
        <w:ind w:left="0" w:firstLine="0"/>
        <w:rPr>
          <w:rFonts w:asciiTheme="minorHAnsi" w:hAnsiTheme="minorHAnsi" w:cstheme="minorHAnsi"/>
          <w:szCs w:val="22"/>
        </w:rPr>
      </w:pPr>
    </w:p>
    <w:p w14:paraId="40170719" w14:textId="0B049C53" w:rsidR="00F6738A" w:rsidRPr="001B6212" w:rsidRDefault="00F6738A" w:rsidP="00CF1026">
      <w:pPr>
        <w:pStyle w:val="NoSpacing"/>
        <w:numPr>
          <w:ilvl w:val="0"/>
          <w:numId w:val="41"/>
        </w:numPr>
        <w:rPr>
          <w:rFonts w:asciiTheme="minorHAnsi" w:hAnsiTheme="minorHAnsi" w:cstheme="minorHAnsi"/>
          <w:b/>
          <w:bCs/>
          <w:sz w:val="24"/>
          <w:szCs w:val="24"/>
        </w:rPr>
      </w:pPr>
      <w:r w:rsidRPr="001B6212">
        <w:rPr>
          <w:rFonts w:asciiTheme="minorHAnsi" w:hAnsiTheme="minorHAnsi" w:cstheme="minorHAnsi"/>
          <w:b/>
          <w:bCs/>
          <w:sz w:val="24"/>
          <w:szCs w:val="24"/>
          <w:lang w:eastAsia="en-US"/>
        </w:rPr>
        <w:t>PURPOSE</w:t>
      </w:r>
    </w:p>
    <w:p w14:paraId="6FAE216F" w14:textId="6CD5493F" w:rsidR="00F6738A" w:rsidRPr="00CF1026" w:rsidRDefault="00F6738A" w:rsidP="00CF1026">
      <w:pPr>
        <w:ind w:left="0" w:firstLine="0"/>
        <w:rPr>
          <w:rFonts w:cstheme="minorHAnsi"/>
          <w:szCs w:val="22"/>
        </w:rPr>
      </w:pPr>
      <w:r w:rsidRPr="00CF1026">
        <w:rPr>
          <w:rFonts w:cstheme="minorHAnsi"/>
          <w:szCs w:val="22"/>
        </w:rPr>
        <w:t>The objective of this policy is it to outline the accounting and reporting requirements for tangible capital assets.</w:t>
      </w:r>
    </w:p>
    <w:p w14:paraId="4D67D80B" w14:textId="77777777" w:rsidR="00773CAD" w:rsidRPr="00392999" w:rsidRDefault="00773CAD" w:rsidP="00CF1026">
      <w:pPr>
        <w:pStyle w:val="ListParagraph"/>
        <w:numPr>
          <w:ilvl w:val="0"/>
          <w:numId w:val="0"/>
        </w:numPr>
        <w:ind w:left="357"/>
        <w:contextualSpacing w:val="0"/>
        <w:rPr>
          <w:rFonts w:cstheme="minorHAnsi"/>
          <w:szCs w:val="22"/>
        </w:rPr>
      </w:pPr>
    </w:p>
    <w:p w14:paraId="06458A07" w14:textId="77777777" w:rsidR="00F6738A" w:rsidRPr="001B6212" w:rsidRDefault="00F6738A" w:rsidP="00CF1026">
      <w:pPr>
        <w:pStyle w:val="NoSpacing"/>
        <w:numPr>
          <w:ilvl w:val="0"/>
          <w:numId w:val="41"/>
        </w:numPr>
        <w:rPr>
          <w:rFonts w:asciiTheme="minorHAnsi" w:eastAsiaTheme="minorHAnsi" w:hAnsiTheme="minorHAnsi" w:cstheme="minorHAnsi"/>
          <w:b/>
          <w:sz w:val="24"/>
          <w:szCs w:val="24"/>
          <w:lang w:eastAsia="en-US"/>
        </w:rPr>
      </w:pPr>
      <w:r w:rsidRPr="001B6212">
        <w:rPr>
          <w:rFonts w:asciiTheme="minorHAnsi" w:eastAsiaTheme="minorHAnsi" w:hAnsiTheme="minorHAnsi" w:cstheme="minorHAnsi"/>
          <w:b/>
          <w:sz w:val="24"/>
          <w:szCs w:val="24"/>
          <w:lang w:eastAsia="en-US"/>
        </w:rPr>
        <w:t>SCOPE</w:t>
      </w:r>
    </w:p>
    <w:p w14:paraId="310DC240" w14:textId="2F9D2537" w:rsidR="00F6738A" w:rsidRDefault="00F6738A" w:rsidP="00CF1026">
      <w:pPr>
        <w:pStyle w:val="ListParagraph"/>
        <w:numPr>
          <w:ilvl w:val="0"/>
          <w:numId w:val="0"/>
        </w:numPr>
        <w:contextualSpacing w:val="0"/>
        <w:rPr>
          <w:rFonts w:cstheme="minorHAnsi"/>
          <w:szCs w:val="22"/>
        </w:rPr>
      </w:pPr>
      <w:r w:rsidRPr="00CD72F7">
        <w:rPr>
          <w:rFonts w:cstheme="minorHAnsi"/>
          <w:szCs w:val="22"/>
        </w:rPr>
        <w:t xml:space="preserve">This policy applies to all </w:t>
      </w:r>
      <w:r w:rsidR="00A66820">
        <w:rPr>
          <w:rFonts w:cstheme="minorHAnsi"/>
          <w:szCs w:val="22"/>
        </w:rPr>
        <w:t>Resort Village</w:t>
      </w:r>
      <w:r w:rsidRPr="00CD72F7">
        <w:rPr>
          <w:rFonts w:cstheme="minorHAnsi"/>
          <w:szCs w:val="22"/>
        </w:rPr>
        <w:t xml:space="preserve"> departments, agencies and other organizations falling within the reporting entity of the </w:t>
      </w:r>
      <w:r w:rsidR="00A66820">
        <w:rPr>
          <w:rFonts w:cstheme="minorHAnsi"/>
          <w:szCs w:val="22"/>
        </w:rPr>
        <w:t>Resort Village of Elk Ridge</w:t>
      </w:r>
      <w:r w:rsidRPr="00CD72F7">
        <w:rPr>
          <w:rFonts w:cstheme="minorHAnsi"/>
          <w:szCs w:val="22"/>
        </w:rPr>
        <w:t>.</w:t>
      </w:r>
    </w:p>
    <w:p w14:paraId="39D03CC2" w14:textId="77777777" w:rsidR="00773CAD" w:rsidRPr="00392999" w:rsidRDefault="00773CAD" w:rsidP="00CF1026">
      <w:pPr>
        <w:pStyle w:val="ListParagraph"/>
        <w:numPr>
          <w:ilvl w:val="0"/>
          <w:numId w:val="0"/>
        </w:numPr>
        <w:ind w:left="357"/>
        <w:contextualSpacing w:val="0"/>
        <w:rPr>
          <w:rFonts w:cstheme="minorHAnsi"/>
          <w:szCs w:val="22"/>
        </w:rPr>
      </w:pPr>
    </w:p>
    <w:p w14:paraId="77E1E70A" w14:textId="77777777" w:rsidR="00F6738A" w:rsidRPr="001B6212" w:rsidRDefault="00F6738A" w:rsidP="00CF1026">
      <w:pPr>
        <w:pStyle w:val="NoSpacing"/>
        <w:numPr>
          <w:ilvl w:val="0"/>
          <w:numId w:val="41"/>
        </w:numPr>
        <w:rPr>
          <w:rFonts w:asciiTheme="minorHAnsi" w:eastAsiaTheme="minorHAnsi" w:hAnsiTheme="minorHAnsi" w:cstheme="minorHAnsi"/>
          <w:b/>
          <w:sz w:val="24"/>
          <w:szCs w:val="24"/>
          <w:lang w:eastAsia="en-US"/>
        </w:rPr>
      </w:pPr>
      <w:r w:rsidRPr="001B6212">
        <w:rPr>
          <w:rFonts w:asciiTheme="minorHAnsi" w:eastAsiaTheme="minorHAnsi" w:hAnsiTheme="minorHAnsi" w:cstheme="minorHAnsi"/>
          <w:b/>
          <w:sz w:val="24"/>
          <w:szCs w:val="24"/>
          <w:lang w:eastAsia="en-US"/>
        </w:rPr>
        <w:t>DEFINITIONS</w:t>
      </w:r>
    </w:p>
    <w:p w14:paraId="30696A03"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Amortization</w:t>
      </w:r>
      <w:r w:rsidRPr="00CD72F7">
        <w:rPr>
          <w:rFonts w:cstheme="minorHAnsi"/>
          <w:szCs w:val="22"/>
        </w:rPr>
        <w:t xml:space="preserve"> is a rational and systematic manner of allocating the cost of an asset over its estimated useful life.</w:t>
      </w:r>
    </w:p>
    <w:p w14:paraId="5714C6D6" w14:textId="77777777" w:rsidR="00F6738A" w:rsidRPr="00CD72F7" w:rsidRDefault="00F6738A" w:rsidP="00CF1026">
      <w:pPr>
        <w:pStyle w:val="ListParagraph"/>
        <w:numPr>
          <w:ilvl w:val="1"/>
          <w:numId w:val="1"/>
        </w:numPr>
        <w:ind w:left="714" w:hanging="357"/>
        <w:contextualSpacing w:val="0"/>
        <w:rPr>
          <w:rFonts w:cstheme="minorHAnsi"/>
          <w:szCs w:val="22"/>
        </w:rPr>
      </w:pPr>
      <w:r w:rsidRPr="00CD72F7">
        <w:rPr>
          <w:rFonts w:cstheme="minorHAnsi"/>
          <w:b/>
          <w:szCs w:val="22"/>
        </w:rPr>
        <w:t>Betterments</w:t>
      </w:r>
      <w:r w:rsidRPr="00CD72F7">
        <w:rPr>
          <w:rFonts w:cstheme="minorHAnsi"/>
          <w:szCs w:val="22"/>
        </w:rPr>
        <w:t xml:space="preserve"> are enhancements to be the service potential of a capital asset such as:</w:t>
      </w:r>
    </w:p>
    <w:p w14:paraId="531CE019" w14:textId="77777777" w:rsidR="00F6738A" w:rsidRPr="00CD72F7" w:rsidRDefault="00F6738A" w:rsidP="00CF1026">
      <w:pPr>
        <w:pStyle w:val="NoSpacing"/>
        <w:numPr>
          <w:ilvl w:val="2"/>
          <w:numId w:val="1"/>
        </w:numPr>
        <w:spacing w:after="0"/>
        <w:rPr>
          <w:rFonts w:asciiTheme="minorHAnsi" w:hAnsiTheme="minorHAnsi" w:cstheme="minorHAnsi"/>
          <w:szCs w:val="22"/>
        </w:rPr>
      </w:pPr>
      <w:r w:rsidRPr="00CD72F7">
        <w:rPr>
          <w:rFonts w:asciiTheme="minorHAnsi" w:hAnsiTheme="minorHAnsi" w:cstheme="minorHAnsi"/>
          <w:szCs w:val="22"/>
        </w:rPr>
        <w:t xml:space="preserve">an increase in the previously assessed physical output or service </w:t>
      </w:r>
      <w:proofErr w:type="gramStart"/>
      <w:r w:rsidRPr="00CD72F7">
        <w:rPr>
          <w:rFonts w:asciiTheme="minorHAnsi" w:hAnsiTheme="minorHAnsi" w:cstheme="minorHAnsi"/>
          <w:szCs w:val="22"/>
        </w:rPr>
        <w:t>capacity;</w:t>
      </w:r>
      <w:proofErr w:type="gramEnd"/>
    </w:p>
    <w:p w14:paraId="15CE0F8D" w14:textId="77777777" w:rsidR="00F6738A" w:rsidRPr="00CD72F7" w:rsidRDefault="00F6738A" w:rsidP="00CF1026">
      <w:pPr>
        <w:pStyle w:val="NoSpacing"/>
        <w:numPr>
          <w:ilvl w:val="2"/>
          <w:numId w:val="1"/>
        </w:numPr>
        <w:spacing w:after="0"/>
        <w:rPr>
          <w:rFonts w:asciiTheme="minorHAnsi" w:hAnsiTheme="minorHAnsi" w:cstheme="minorHAnsi"/>
          <w:szCs w:val="22"/>
        </w:rPr>
      </w:pPr>
      <w:r w:rsidRPr="00CD72F7">
        <w:rPr>
          <w:rFonts w:asciiTheme="minorHAnsi" w:hAnsiTheme="minorHAnsi" w:cstheme="minorHAnsi"/>
          <w:szCs w:val="22"/>
        </w:rPr>
        <w:t xml:space="preserve">a reduction in associated operating </w:t>
      </w:r>
      <w:proofErr w:type="gramStart"/>
      <w:r w:rsidRPr="00CD72F7">
        <w:rPr>
          <w:rFonts w:asciiTheme="minorHAnsi" w:hAnsiTheme="minorHAnsi" w:cstheme="minorHAnsi"/>
          <w:szCs w:val="22"/>
        </w:rPr>
        <w:t>costs;</w:t>
      </w:r>
      <w:proofErr w:type="gramEnd"/>
    </w:p>
    <w:p w14:paraId="1D37605A" w14:textId="77777777" w:rsidR="00F6738A" w:rsidRPr="00CD72F7" w:rsidRDefault="00F6738A" w:rsidP="00CF1026">
      <w:pPr>
        <w:pStyle w:val="NoSpacing"/>
        <w:numPr>
          <w:ilvl w:val="2"/>
          <w:numId w:val="1"/>
        </w:numPr>
        <w:spacing w:after="0"/>
        <w:rPr>
          <w:rFonts w:asciiTheme="minorHAnsi" w:hAnsiTheme="minorHAnsi" w:cstheme="minorHAnsi"/>
          <w:szCs w:val="22"/>
        </w:rPr>
      </w:pPr>
      <w:r w:rsidRPr="00CD72F7">
        <w:rPr>
          <w:rFonts w:asciiTheme="minorHAnsi" w:hAnsiTheme="minorHAnsi" w:cstheme="minorHAnsi"/>
          <w:szCs w:val="22"/>
        </w:rPr>
        <w:t>an extension of the estimated useful life; or</w:t>
      </w:r>
    </w:p>
    <w:p w14:paraId="70782526" w14:textId="77777777" w:rsidR="00F6738A" w:rsidRPr="00CD72F7" w:rsidRDefault="00F6738A" w:rsidP="00CF1026">
      <w:pPr>
        <w:pStyle w:val="NoSpacing"/>
        <w:numPr>
          <w:ilvl w:val="2"/>
          <w:numId w:val="1"/>
        </w:numPr>
        <w:rPr>
          <w:rFonts w:asciiTheme="minorHAnsi" w:hAnsiTheme="minorHAnsi" w:cstheme="minorHAnsi"/>
          <w:szCs w:val="22"/>
        </w:rPr>
      </w:pPr>
      <w:r w:rsidRPr="00CD72F7">
        <w:rPr>
          <w:rFonts w:asciiTheme="minorHAnsi" w:hAnsiTheme="minorHAnsi" w:cstheme="minorHAnsi"/>
          <w:szCs w:val="22"/>
        </w:rPr>
        <w:t>an improvement in the quality of output.</w:t>
      </w:r>
    </w:p>
    <w:p w14:paraId="4C361572" w14:textId="77777777" w:rsidR="00F6738A" w:rsidRPr="00CD72F7" w:rsidRDefault="00F6738A" w:rsidP="00CF1026">
      <w:pPr>
        <w:numPr>
          <w:ilvl w:val="1"/>
          <w:numId w:val="1"/>
        </w:numPr>
        <w:spacing w:after="120"/>
        <w:rPr>
          <w:rFonts w:asciiTheme="minorHAnsi" w:hAnsiTheme="minorHAnsi" w:cstheme="minorHAnsi"/>
          <w:sz w:val="22"/>
          <w:szCs w:val="22"/>
        </w:rPr>
      </w:pPr>
      <w:r w:rsidRPr="00CD72F7">
        <w:rPr>
          <w:rFonts w:asciiTheme="minorHAnsi" w:hAnsiTheme="minorHAnsi" w:cstheme="minorHAnsi"/>
          <w:b/>
          <w:sz w:val="22"/>
          <w:szCs w:val="22"/>
        </w:rPr>
        <w:t xml:space="preserve">Capital Assets </w:t>
      </w:r>
      <w:r w:rsidRPr="00CD72F7">
        <w:rPr>
          <w:rFonts w:asciiTheme="minorHAnsi" w:hAnsiTheme="minorHAnsi" w:cstheme="minorHAnsi"/>
          <w:sz w:val="22"/>
          <w:szCs w:val="22"/>
        </w:rPr>
        <w:t>are non-financial assets having physical substance that:</w:t>
      </w:r>
    </w:p>
    <w:p w14:paraId="51E18CF5" w14:textId="77777777" w:rsidR="00F6738A" w:rsidRPr="00CD72F7" w:rsidRDefault="00F6738A" w:rsidP="00CF1026">
      <w:pPr>
        <w:pStyle w:val="NoSpacing"/>
        <w:numPr>
          <w:ilvl w:val="2"/>
          <w:numId w:val="1"/>
        </w:numPr>
        <w:spacing w:after="0"/>
        <w:rPr>
          <w:rFonts w:asciiTheme="minorHAnsi" w:hAnsiTheme="minorHAnsi" w:cstheme="minorHAnsi"/>
          <w:szCs w:val="22"/>
        </w:rPr>
      </w:pPr>
      <w:r w:rsidRPr="00CD72F7">
        <w:rPr>
          <w:rFonts w:asciiTheme="minorHAnsi" w:hAnsiTheme="minorHAnsi" w:cstheme="minorHAnsi"/>
          <w:szCs w:val="22"/>
        </w:rPr>
        <w:t xml:space="preserve">are held for use by the municipality in the production or supply of goods and services, for rental to others, for administrative purposes or for the development, construction, maintenance or repair of other tangible capital </w:t>
      </w:r>
      <w:proofErr w:type="gramStart"/>
      <w:r w:rsidRPr="00CD72F7">
        <w:rPr>
          <w:rFonts w:asciiTheme="minorHAnsi" w:hAnsiTheme="minorHAnsi" w:cstheme="minorHAnsi"/>
          <w:szCs w:val="22"/>
        </w:rPr>
        <w:t>assets;</w:t>
      </w:r>
      <w:proofErr w:type="gramEnd"/>
    </w:p>
    <w:p w14:paraId="54E964F9" w14:textId="77777777" w:rsidR="00F6738A" w:rsidRPr="00CD72F7" w:rsidRDefault="00F6738A" w:rsidP="00CF1026">
      <w:pPr>
        <w:pStyle w:val="NoSpacing"/>
        <w:numPr>
          <w:ilvl w:val="2"/>
          <w:numId w:val="1"/>
        </w:numPr>
        <w:spacing w:after="0"/>
        <w:rPr>
          <w:rFonts w:asciiTheme="minorHAnsi" w:hAnsiTheme="minorHAnsi" w:cstheme="minorHAnsi"/>
          <w:szCs w:val="22"/>
        </w:rPr>
      </w:pPr>
      <w:r w:rsidRPr="00CD72F7">
        <w:rPr>
          <w:rFonts w:asciiTheme="minorHAnsi" w:hAnsiTheme="minorHAnsi" w:cstheme="minorHAnsi"/>
          <w:szCs w:val="22"/>
        </w:rPr>
        <w:t>have useful lives extending beyond a year and are intended to be used on a continuing basis; and</w:t>
      </w:r>
    </w:p>
    <w:p w14:paraId="18D399B9" w14:textId="77777777" w:rsidR="00F6738A" w:rsidRPr="00CD72F7" w:rsidRDefault="00F6738A" w:rsidP="00CF1026">
      <w:pPr>
        <w:pStyle w:val="NoSpacing"/>
        <w:numPr>
          <w:ilvl w:val="2"/>
          <w:numId w:val="1"/>
        </w:numPr>
        <w:rPr>
          <w:rFonts w:asciiTheme="minorHAnsi" w:hAnsiTheme="minorHAnsi" w:cstheme="minorHAnsi"/>
          <w:szCs w:val="22"/>
        </w:rPr>
      </w:pPr>
      <w:r w:rsidRPr="00CD72F7">
        <w:rPr>
          <w:rFonts w:asciiTheme="minorHAnsi" w:hAnsiTheme="minorHAnsi" w:cstheme="minorHAnsi"/>
          <w:szCs w:val="22"/>
        </w:rPr>
        <w:t>are not intended for sale in the ordinary course of operations.</w:t>
      </w:r>
    </w:p>
    <w:p w14:paraId="08BD0BF4" w14:textId="7EADE11B"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Capital-type expenses </w:t>
      </w:r>
      <w:r w:rsidRPr="00CD72F7">
        <w:rPr>
          <w:rFonts w:cstheme="minorHAnsi"/>
          <w:szCs w:val="22"/>
        </w:rPr>
        <w:t>are costs for assets that meet the definition of a capital asset but are less than the thresholds.  These assets are expensed in the year in which they are purchased.</w:t>
      </w:r>
    </w:p>
    <w:p w14:paraId="57803687"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Cost</w:t>
      </w:r>
      <w:r w:rsidRPr="00CD72F7">
        <w:rPr>
          <w:rFonts w:cstheme="minorHAnsi"/>
          <w:szCs w:val="22"/>
        </w:rPr>
        <w:t xml:space="preserve"> is the amount of consideration given up </w:t>
      </w:r>
      <w:proofErr w:type="gramStart"/>
      <w:r w:rsidRPr="00CD72F7">
        <w:rPr>
          <w:rFonts w:cstheme="minorHAnsi"/>
          <w:szCs w:val="22"/>
        </w:rPr>
        <w:t>to acquire</w:t>
      </w:r>
      <w:proofErr w:type="gramEnd"/>
      <w:r w:rsidRPr="00CD72F7">
        <w:rPr>
          <w:rFonts w:cstheme="minorHAnsi"/>
          <w:szCs w:val="22"/>
        </w:rPr>
        <w:t xml:space="preserve">, construct, develop or better a capital asset and includes all costs directly attributable to its acquisition, construction, development or betterment, including installing the asset at the location and in the condition necessary for its intended use.  The cost of a contributed capital asset </w:t>
      </w:r>
      <w:proofErr w:type="gramStart"/>
      <w:r w:rsidRPr="00CD72F7">
        <w:rPr>
          <w:rFonts w:cstheme="minorHAnsi"/>
          <w:szCs w:val="22"/>
        </w:rPr>
        <w:t>is considered to be</w:t>
      </w:r>
      <w:proofErr w:type="gramEnd"/>
      <w:r w:rsidRPr="00CD72F7">
        <w:rPr>
          <w:rFonts w:cstheme="minorHAnsi"/>
          <w:szCs w:val="22"/>
        </w:rPr>
        <w:t xml:space="preserve"> equal to its fair value at the date of contribution.</w:t>
      </w:r>
    </w:p>
    <w:p w14:paraId="0642E7CD" w14:textId="5074DE72" w:rsidR="00F6738A" w:rsidRPr="00994AC8"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Disposal </w:t>
      </w:r>
      <w:r w:rsidRPr="00CD72F7">
        <w:rPr>
          <w:rFonts w:cstheme="minorHAnsi"/>
          <w:szCs w:val="22"/>
        </w:rPr>
        <w:t xml:space="preserve">refers to the removal of a capital asset from service </w:t>
      </w:r>
      <w:proofErr w:type="gramStart"/>
      <w:r w:rsidRPr="00CD72F7">
        <w:rPr>
          <w:rFonts w:cstheme="minorHAnsi"/>
          <w:szCs w:val="22"/>
        </w:rPr>
        <w:t>as a result of</w:t>
      </w:r>
      <w:proofErr w:type="gramEnd"/>
      <w:r w:rsidRPr="00CD72F7">
        <w:rPr>
          <w:rFonts w:cstheme="minorHAnsi"/>
          <w:szCs w:val="22"/>
        </w:rPr>
        <w:t xml:space="preserve"> sale, destruction, loss or abandonment.</w:t>
      </w:r>
    </w:p>
    <w:p w14:paraId="6D073CD0" w14:textId="77777777" w:rsidR="00392999" w:rsidRDefault="00392999" w:rsidP="00773CAD">
      <w:pPr>
        <w:spacing w:after="120"/>
        <w:ind w:left="0" w:firstLine="0"/>
        <w:rPr>
          <w:rFonts w:asciiTheme="minorHAnsi" w:hAnsiTheme="minorHAnsi" w:cstheme="minorHAnsi"/>
          <w:b/>
          <w:sz w:val="22"/>
          <w:szCs w:val="22"/>
        </w:rPr>
      </w:pPr>
      <w:r>
        <w:rPr>
          <w:rFonts w:asciiTheme="minorHAnsi" w:hAnsiTheme="minorHAnsi" w:cstheme="minorHAnsi"/>
          <w:b/>
          <w:sz w:val="22"/>
          <w:szCs w:val="22"/>
        </w:rPr>
        <w:br w:type="page"/>
      </w:r>
    </w:p>
    <w:p w14:paraId="4FC35932" w14:textId="72A63334"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lastRenderedPageBreak/>
        <w:t xml:space="preserve">Estimated Useful Life </w:t>
      </w:r>
      <w:r w:rsidRPr="00CD72F7">
        <w:rPr>
          <w:rFonts w:cstheme="minorHAnsi"/>
          <w:szCs w:val="22"/>
        </w:rPr>
        <w:t>is the estimate of the period over which a capital asset is expected to be used or the number of units of production that can be obtained from the asset.  It is the period over which an asset will be amortized and is normally the shortest of the physical, technological, commercial or legal life.</w:t>
      </w:r>
    </w:p>
    <w:p w14:paraId="1441B613"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Fair Value </w:t>
      </w:r>
      <w:r w:rsidRPr="00CD72F7">
        <w:rPr>
          <w:rFonts w:cstheme="minorHAnsi"/>
          <w:szCs w:val="22"/>
        </w:rPr>
        <w:t>is the amount of the consideration that would be agreed upon in an arm's length transaction between knowledgeable, willing parties, who are under no compulsion to act.</w:t>
      </w:r>
    </w:p>
    <w:p w14:paraId="37F2A163"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Financial Assets </w:t>
      </w:r>
      <w:r w:rsidRPr="00CD72F7">
        <w:rPr>
          <w:rFonts w:cstheme="minorHAnsi"/>
          <w:szCs w:val="22"/>
        </w:rPr>
        <w:t>are assets that are available to discharge existing liabilities or finance further operations and are not for consumption in the normal course of operations.  Examples of financial assets are cash on hand, accounts receivable and inventories for resale.</w:t>
      </w:r>
    </w:p>
    <w:p w14:paraId="72262C6D"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Gain on Disposal </w:t>
      </w:r>
      <w:r w:rsidRPr="00CD72F7">
        <w:rPr>
          <w:rFonts w:cstheme="minorHAnsi"/>
          <w:szCs w:val="22"/>
        </w:rPr>
        <w:t>is the amount by which the net proceeds realized upon as asset's disposal exceed the asset's net book value.</w:t>
      </w:r>
    </w:p>
    <w:p w14:paraId="3D834D28"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Hours of Production Method </w:t>
      </w:r>
      <w:r w:rsidRPr="00CD72F7">
        <w:rPr>
          <w:rFonts w:cstheme="minorHAnsi"/>
          <w:szCs w:val="22"/>
        </w:rPr>
        <w:t>is an amortization method which allocated the cost of an asset based on its estimated hours of use or production.</w:t>
      </w:r>
    </w:p>
    <w:p w14:paraId="7133BF3C"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Leased Capital Assets </w:t>
      </w:r>
      <w:r w:rsidRPr="00CD72F7">
        <w:rPr>
          <w:rFonts w:cstheme="minorHAnsi"/>
          <w:szCs w:val="22"/>
        </w:rPr>
        <w:t xml:space="preserve">are non-financial assets leased by the municipality for use in the delivery of goods and services.  Substantially </w:t>
      </w:r>
      <w:proofErr w:type="gramStart"/>
      <w:r w:rsidRPr="00CD72F7">
        <w:rPr>
          <w:rFonts w:cstheme="minorHAnsi"/>
          <w:szCs w:val="22"/>
        </w:rPr>
        <w:t>all of</w:t>
      </w:r>
      <w:proofErr w:type="gramEnd"/>
      <w:r w:rsidRPr="00CD72F7">
        <w:rPr>
          <w:rFonts w:cstheme="minorHAnsi"/>
          <w:szCs w:val="22"/>
        </w:rPr>
        <w:t xml:space="preserve"> the benefits and risks of ownership are transferred to the municipality without requiring the transfer of legal ownership.</w:t>
      </w:r>
    </w:p>
    <w:p w14:paraId="693C5A7A"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Loss on Disposal </w:t>
      </w:r>
      <w:r w:rsidRPr="00CD72F7">
        <w:rPr>
          <w:rFonts w:cstheme="minorHAnsi"/>
          <w:szCs w:val="22"/>
        </w:rPr>
        <w:t>is the amount by which the net book value of a capital asset exceeds the net proceeds realized upon the asset's disposal.</w:t>
      </w:r>
      <w:r w:rsidRPr="00CD72F7">
        <w:rPr>
          <w:rFonts w:cstheme="minorHAnsi"/>
          <w:b/>
          <w:szCs w:val="22"/>
        </w:rPr>
        <w:t xml:space="preserve"> </w:t>
      </w:r>
      <w:r w:rsidRPr="00CD72F7">
        <w:rPr>
          <w:rFonts w:cstheme="minorHAnsi"/>
          <w:szCs w:val="22"/>
        </w:rPr>
        <w:t xml:space="preserve">   </w:t>
      </w:r>
    </w:p>
    <w:p w14:paraId="4B67F9EC"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Net book Value </w:t>
      </w:r>
      <w:r w:rsidRPr="00CD72F7">
        <w:rPr>
          <w:rFonts w:cstheme="minorHAnsi"/>
          <w:szCs w:val="22"/>
        </w:rPr>
        <w:t>is the capital asset cost less accumulated amortization and any write-downs.  It represents the asset's unconsumed cost.</w:t>
      </w:r>
    </w:p>
    <w:p w14:paraId="6EEBB962"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Non-financial Assets </w:t>
      </w:r>
      <w:r w:rsidRPr="00CD72F7">
        <w:rPr>
          <w:rFonts w:cstheme="minorHAnsi"/>
          <w:szCs w:val="22"/>
        </w:rPr>
        <w:t>are assets that do not normally provide resources to discharge liabilities.  They are employed to deliver municipal services, may be consumed or used up in the delivery of those services, and are not generally for sale.  Examples of non-financial assets are capital assets and inventories held for consumption or use.</w:t>
      </w:r>
    </w:p>
    <w:p w14:paraId="6433DEF5"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Repairs and Maintenance </w:t>
      </w:r>
      <w:r w:rsidRPr="00CD72F7">
        <w:rPr>
          <w:rFonts w:cstheme="minorHAnsi"/>
          <w:szCs w:val="22"/>
        </w:rPr>
        <w:t>are ongoing activities to maintain a capital asset in operating condition.  They are required to obtain the expected service potential of a capital asset over the estimated useful life.  Costs for repairs and maintenance are expensed.</w:t>
      </w:r>
    </w:p>
    <w:p w14:paraId="34FD4EAC"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Residual Value </w:t>
      </w:r>
      <w:r w:rsidRPr="00CD72F7">
        <w:rPr>
          <w:rFonts w:cstheme="minorHAnsi"/>
          <w:szCs w:val="22"/>
        </w:rPr>
        <w:t>is the estimated net realizable value of a capital asset at the end of its estimated useful life.  A related term, salvage value, refers to the realizable value at the end of an asset's life.  If the municipality expects to use a capital asset for its full life, residual value and salvage value are the same.</w:t>
      </w:r>
    </w:p>
    <w:p w14:paraId="74BFE503"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Service Potential </w:t>
      </w:r>
      <w:r w:rsidRPr="00CD72F7">
        <w:rPr>
          <w:rFonts w:cstheme="minorHAnsi"/>
          <w:szCs w:val="22"/>
        </w:rPr>
        <w:t>is the output or service capacity of a capital asset.</w:t>
      </w:r>
    </w:p>
    <w:p w14:paraId="00C19DB4"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Straight-Line Method </w:t>
      </w:r>
      <w:r w:rsidRPr="00CD72F7">
        <w:rPr>
          <w:rFonts w:cstheme="minorHAnsi"/>
          <w:szCs w:val="22"/>
        </w:rPr>
        <w:t>is an amortization method which allocated the cost of a capital asset equally over each year of its estimated useful life.</w:t>
      </w:r>
    </w:p>
    <w:p w14:paraId="1ECBAE60"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Threshold </w:t>
      </w:r>
      <w:r w:rsidRPr="00CD72F7">
        <w:rPr>
          <w:rFonts w:cstheme="minorHAnsi"/>
          <w:szCs w:val="22"/>
        </w:rPr>
        <w:t>is the minimum cost an individual asset must have before it is recorded as a capital asset on the statement of financial position.</w:t>
      </w:r>
    </w:p>
    <w:p w14:paraId="06ED6442"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Work in Progress </w:t>
      </w:r>
      <w:r w:rsidRPr="00CD72F7">
        <w:rPr>
          <w:rFonts w:cstheme="minorHAnsi"/>
          <w:szCs w:val="22"/>
        </w:rPr>
        <w:t>is the accumulation of capital costs for partially constructed or developed projects.</w:t>
      </w:r>
    </w:p>
    <w:p w14:paraId="5C2BEC9D" w14:textId="77777777" w:rsidR="00F6738A" w:rsidRPr="00CD72F7"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 xml:space="preserve">Works of art and historical treasures </w:t>
      </w:r>
      <w:r w:rsidRPr="00CD72F7">
        <w:rPr>
          <w:rFonts w:cstheme="minorHAnsi"/>
          <w:szCs w:val="22"/>
        </w:rPr>
        <w:t>are property that has cultural, aesthetic, or historical value that is worth preserving perpetually.  These assets are not capitalized as their service potential and expected future benefits are difficult to quantify.</w:t>
      </w:r>
    </w:p>
    <w:p w14:paraId="66B4E012" w14:textId="4EB77B00" w:rsidR="00F6738A" w:rsidRPr="00392999" w:rsidRDefault="00F6738A" w:rsidP="00CF1026">
      <w:pPr>
        <w:pStyle w:val="ListParagraph"/>
        <w:numPr>
          <w:ilvl w:val="1"/>
          <w:numId w:val="1"/>
        </w:numPr>
        <w:spacing w:after="120"/>
        <w:contextualSpacing w:val="0"/>
        <w:rPr>
          <w:rFonts w:cstheme="minorHAnsi"/>
          <w:szCs w:val="22"/>
        </w:rPr>
      </w:pPr>
      <w:r w:rsidRPr="00CD72F7">
        <w:rPr>
          <w:rFonts w:cstheme="minorHAnsi"/>
          <w:b/>
          <w:szCs w:val="22"/>
        </w:rPr>
        <w:t>Write-down</w:t>
      </w:r>
      <w:r w:rsidRPr="00CD72F7">
        <w:rPr>
          <w:rFonts w:cstheme="minorHAnsi"/>
          <w:szCs w:val="22"/>
        </w:rPr>
        <w:t xml:space="preserve"> is a reduction in the cost of a capital asset </w:t>
      </w:r>
      <w:proofErr w:type="gramStart"/>
      <w:r w:rsidRPr="00CD72F7">
        <w:rPr>
          <w:rFonts w:cstheme="minorHAnsi"/>
          <w:szCs w:val="22"/>
        </w:rPr>
        <w:t>as a result of</w:t>
      </w:r>
      <w:proofErr w:type="gramEnd"/>
      <w:r w:rsidRPr="00CD72F7">
        <w:rPr>
          <w:rFonts w:cstheme="minorHAnsi"/>
          <w:szCs w:val="22"/>
        </w:rPr>
        <w:t xml:space="preserve"> a decrease in the quality or quantity of its service potential.  A write-down should be recorded and expensed in the period the decrease can be measured and it expected to be permanent</w:t>
      </w:r>
    </w:p>
    <w:p w14:paraId="6C7320C6" w14:textId="4BB3BA32" w:rsidR="00F6738A" w:rsidRPr="001B6212" w:rsidRDefault="00F6738A" w:rsidP="00CF1026">
      <w:pPr>
        <w:pStyle w:val="NoSpacing"/>
        <w:numPr>
          <w:ilvl w:val="0"/>
          <w:numId w:val="41"/>
        </w:numPr>
        <w:rPr>
          <w:rFonts w:asciiTheme="minorHAnsi" w:eastAsiaTheme="minorHAnsi" w:hAnsiTheme="minorHAnsi" w:cstheme="minorHAnsi"/>
          <w:b/>
          <w:sz w:val="24"/>
          <w:szCs w:val="24"/>
          <w:lang w:eastAsia="en-US"/>
        </w:rPr>
      </w:pPr>
      <w:r w:rsidRPr="001B6212">
        <w:rPr>
          <w:rFonts w:asciiTheme="minorHAnsi" w:eastAsiaTheme="minorHAnsi" w:hAnsiTheme="minorHAnsi" w:cstheme="minorHAnsi"/>
          <w:b/>
          <w:sz w:val="24"/>
          <w:szCs w:val="24"/>
          <w:lang w:eastAsia="en-US"/>
        </w:rPr>
        <w:lastRenderedPageBreak/>
        <w:t>POLICY</w:t>
      </w:r>
    </w:p>
    <w:p w14:paraId="17BD422B" w14:textId="0C62638A" w:rsidR="00F6738A" w:rsidRPr="00392999" w:rsidRDefault="00F6738A" w:rsidP="00CF1026">
      <w:pPr>
        <w:pStyle w:val="NoSpacing"/>
        <w:numPr>
          <w:ilvl w:val="0"/>
          <w:numId w:val="42"/>
        </w:numPr>
        <w:spacing w:after="0"/>
        <w:rPr>
          <w:rFonts w:asciiTheme="minorHAnsi" w:hAnsiTheme="minorHAnsi" w:cstheme="minorHAnsi"/>
          <w:b/>
          <w:bCs/>
          <w:szCs w:val="22"/>
        </w:rPr>
      </w:pPr>
      <w:r w:rsidRPr="00392999">
        <w:rPr>
          <w:rFonts w:asciiTheme="minorHAnsi" w:hAnsiTheme="minorHAnsi" w:cstheme="minorHAnsi"/>
          <w:b/>
          <w:bCs/>
          <w:szCs w:val="22"/>
        </w:rPr>
        <w:t>Legislation</w:t>
      </w:r>
    </w:p>
    <w:p w14:paraId="3D2F4E8A" w14:textId="77777777" w:rsidR="00CF1026" w:rsidRDefault="00F6738A" w:rsidP="00CF1026">
      <w:pPr>
        <w:pStyle w:val="NoSpacing"/>
        <w:numPr>
          <w:ilvl w:val="1"/>
          <w:numId w:val="42"/>
        </w:numPr>
        <w:rPr>
          <w:rFonts w:asciiTheme="minorHAnsi" w:hAnsiTheme="minorHAnsi" w:cstheme="minorHAnsi"/>
          <w:szCs w:val="22"/>
        </w:rPr>
      </w:pPr>
      <w:r w:rsidRPr="00CD72F7">
        <w:rPr>
          <w:rFonts w:asciiTheme="minorHAnsi" w:hAnsiTheme="minorHAnsi" w:cstheme="minorHAnsi"/>
          <w:szCs w:val="22"/>
        </w:rPr>
        <w:t>The</w:t>
      </w:r>
      <w:r w:rsidRPr="00CD72F7">
        <w:rPr>
          <w:rFonts w:asciiTheme="minorHAnsi" w:hAnsiTheme="minorHAnsi" w:cstheme="minorHAnsi"/>
          <w:i/>
          <w:szCs w:val="22"/>
        </w:rPr>
        <w:t xml:space="preserve"> Municipalities Act</w:t>
      </w:r>
      <w:r w:rsidRPr="00CD72F7">
        <w:rPr>
          <w:rFonts w:asciiTheme="minorHAnsi" w:hAnsiTheme="minorHAnsi" w:cstheme="minorHAnsi"/>
          <w:szCs w:val="22"/>
        </w:rPr>
        <w:t>, section 185 requires the municipal financial statement to be prepared in accordance with generally accepted accounting principles for municipal governments recommended by the Canadian Institute of Chartered Accountants.</w:t>
      </w:r>
    </w:p>
    <w:p w14:paraId="677929DA" w14:textId="4BBA17C9" w:rsidR="00F6738A" w:rsidRPr="00CF1026" w:rsidRDefault="00F6738A" w:rsidP="00CF1026">
      <w:pPr>
        <w:pStyle w:val="NoSpacing"/>
        <w:numPr>
          <w:ilvl w:val="1"/>
          <w:numId w:val="42"/>
        </w:numPr>
        <w:rPr>
          <w:rFonts w:asciiTheme="minorHAnsi" w:hAnsiTheme="minorHAnsi" w:cstheme="minorHAnsi"/>
          <w:szCs w:val="22"/>
        </w:rPr>
      </w:pPr>
      <w:r w:rsidRPr="00CF1026">
        <w:rPr>
          <w:rFonts w:asciiTheme="minorHAnsi" w:hAnsiTheme="minorHAnsi" w:cstheme="minorHAnsi"/>
          <w:szCs w:val="22"/>
        </w:rPr>
        <w:t>The policy is effective January 1, 2009.</w:t>
      </w:r>
    </w:p>
    <w:p w14:paraId="5A6FD2C1" w14:textId="77777777" w:rsidR="0050722D" w:rsidRPr="00CD72F7" w:rsidRDefault="0050722D" w:rsidP="0050722D">
      <w:pPr>
        <w:pStyle w:val="NoSpacing"/>
        <w:spacing w:after="0"/>
        <w:ind w:left="357" w:firstLine="0"/>
        <w:rPr>
          <w:rFonts w:asciiTheme="minorHAnsi" w:hAnsiTheme="minorHAnsi" w:cstheme="minorHAnsi"/>
          <w:szCs w:val="22"/>
        </w:rPr>
      </w:pPr>
    </w:p>
    <w:p w14:paraId="2E477114" w14:textId="4EFE2FA2" w:rsidR="00F6738A" w:rsidRPr="004810CD" w:rsidRDefault="00F6738A" w:rsidP="004810CD">
      <w:pPr>
        <w:pStyle w:val="ListParagraph"/>
        <w:numPr>
          <w:ilvl w:val="0"/>
          <w:numId w:val="42"/>
        </w:numPr>
        <w:rPr>
          <w:rFonts w:cstheme="minorHAnsi"/>
          <w:b/>
          <w:szCs w:val="22"/>
        </w:rPr>
      </w:pPr>
      <w:r w:rsidRPr="004810CD">
        <w:rPr>
          <w:rFonts w:cstheme="minorHAnsi"/>
          <w:b/>
          <w:szCs w:val="22"/>
        </w:rPr>
        <w:t>Capital Asset Categories</w:t>
      </w:r>
    </w:p>
    <w:p w14:paraId="05C9E0CA" w14:textId="77777777" w:rsidR="00F6738A" w:rsidRPr="004810CD" w:rsidRDefault="00F6738A" w:rsidP="004810CD">
      <w:pPr>
        <w:spacing w:after="120"/>
        <w:ind w:left="1080" w:firstLine="0"/>
        <w:rPr>
          <w:rFonts w:asciiTheme="minorHAnsi" w:hAnsiTheme="minorHAnsi" w:cstheme="minorHAnsi"/>
          <w:sz w:val="22"/>
          <w:szCs w:val="22"/>
        </w:rPr>
      </w:pPr>
      <w:r w:rsidRPr="004810CD">
        <w:rPr>
          <w:rFonts w:asciiTheme="minorHAnsi" w:hAnsiTheme="minorHAnsi" w:cstheme="minorHAnsi"/>
          <w:sz w:val="22"/>
          <w:szCs w:val="22"/>
        </w:rPr>
        <w:t>Capital assets should be assigned to the categories outline in Schedule A based on their nature, characteristics and useful life.</w:t>
      </w:r>
    </w:p>
    <w:p w14:paraId="2CC154AA" w14:textId="36E444CA" w:rsidR="00F6738A" w:rsidRPr="004810CD" w:rsidRDefault="00F6738A" w:rsidP="004810CD">
      <w:pPr>
        <w:pStyle w:val="ListParagraph"/>
        <w:numPr>
          <w:ilvl w:val="0"/>
          <w:numId w:val="42"/>
        </w:numPr>
        <w:rPr>
          <w:rFonts w:cstheme="minorHAnsi"/>
          <w:b/>
          <w:bCs/>
          <w:szCs w:val="22"/>
        </w:rPr>
      </w:pPr>
      <w:r w:rsidRPr="004810CD">
        <w:rPr>
          <w:rFonts w:cstheme="minorHAnsi"/>
          <w:b/>
          <w:bCs/>
          <w:szCs w:val="22"/>
        </w:rPr>
        <w:t>Excluded Assets</w:t>
      </w:r>
    </w:p>
    <w:p w14:paraId="0FD9C8D7" w14:textId="77777777" w:rsidR="00F6738A" w:rsidRPr="00CD72F7" w:rsidRDefault="00F6738A" w:rsidP="004810CD">
      <w:pPr>
        <w:pStyle w:val="NoSpacing"/>
        <w:ind w:left="1078" w:firstLine="0"/>
        <w:rPr>
          <w:rFonts w:asciiTheme="minorHAnsi" w:hAnsiTheme="minorHAnsi" w:cstheme="minorHAnsi"/>
          <w:szCs w:val="22"/>
        </w:rPr>
      </w:pPr>
      <w:r w:rsidRPr="00CD72F7">
        <w:rPr>
          <w:rFonts w:asciiTheme="minorHAnsi" w:hAnsiTheme="minorHAnsi" w:cstheme="minorHAnsi"/>
          <w:szCs w:val="22"/>
        </w:rPr>
        <w:t>The following assets should not be capitalized and amortized:</w:t>
      </w:r>
    </w:p>
    <w:p w14:paraId="41861D9E" w14:textId="77777777" w:rsidR="004810CD" w:rsidRDefault="00F6738A" w:rsidP="004810CD">
      <w:pPr>
        <w:pStyle w:val="NoSpacing"/>
        <w:numPr>
          <w:ilvl w:val="0"/>
          <w:numId w:val="43"/>
        </w:numPr>
        <w:spacing w:after="0"/>
        <w:rPr>
          <w:rFonts w:asciiTheme="minorHAnsi" w:hAnsiTheme="minorHAnsi" w:cstheme="minorHAnsi"/>
          <w:szCs w:val="22"/>
        </w:rPr>
      </w:pPr>
      <w:r w:rsidRPr="00CD72F7">
        <w:rPr>
          <w:rFonts w:asciiTheme="minorHAnsi" w:hAnsiTheme="minorHAnsi" w:cstheme="minorHAnsi"/>
          <w:szCs w:val="22"/>
        </w:rPr>
        <w:t xml:space="preserve">land (or other assets) acquired by right, such as Crown, forests, water and mineral </w:t>
      </w:r>
      <w:proofErr w:type="gramStart"/>
      <w:r w:rsidRPr="00CD72F7">
        <w:rPr>
          <w:rFonts w:asciiTheme="minorHAnsi" w:hAnsiTheme="minorHAnsi" w:cstheme="minorHAnsi"/>
          <w:szCs w:val="22"/>
        </w:rPr>
        <w:t>resources;</w:t>
      </w:r>
      <w:proofErr w:type="gramEnd"/>
    </w:p>
    <w:p w14:paraId="34A0DDBD" w14:textId="77777777" w:rsidR="004810CD" w:rsidRDefault="00F6738A" w:rsidP="004810CD">
      <w:pPr>
        <w:pStyle w:val="NoSpacing"/>
        <w:numPr>
          <w:ilvl w:val="0"/>
          <w:numId w:val="43"/>
        </w:numPr>
        <w:spacing w:after="0"/>
        <w:rPr>
          <w:rFonts w:asciiTheme="minorHAnsi" w:hAnsiTheme="minorHAnsi" w:cstheme="minorHAnsi"/>
          <w:szCs w:val="22"/>
        </w:rPr>
      </w:pPr>
      <w:r w:rsidRPr="004810CD">
        <w:rPr>
          <w:rFonts w:asciiTheme="minorHAnsi" w:hAnsiTheme="minorHAnsi" w:cstheme="minorHAnsi"/>
          <w:szCs w:val="22"/>
        </w:rPr>
        <w:t xml:space="preserve">works </w:t>
      </w:r>
      <w:proofErr w:type="spellStart"/>
      <w:r w:rsidRPr="004810CD">
        <w:rPr>
          <w:rFonts w:asciiTheme="minorHAnsi" w:hAnsiTheme="minorHAnsi" w:cstheme="minorHAnsi"/>
          <w:szCs w:val="22"/>
        </w:rPr>
        <w:t>or</w:t>
      </w:r>
      <w:proofErr w:type="spellEnd"/>
      <w:r w:rsidRPr="004810CD">
        <w:rPr>
          <w:rFonts w:asciiTheme="minorHAnsi" w:hAnsiTheme="minorHAnsi" w:cstheme="minorHAnsi"/>
          <w:szCs w:val="22"/>
        </w:rPr>
        <w:t xml:space="preserve"> art and historical treasures; and </w:t>
      </w:r>
    </w:p>
    <w:p w14:paraId="5E8D0A34" w14:textId="79AEE860" w:rsidR="00773CAD" w:rsidRPr="004810CD" w:rsidRDefault="00F6738A" w:rsidP="004810CD">
      <w:pPr>
        <w:pStyle w:val="NoSpacing"/>
        <w:numPr>
          <w:ilvl w:val="0"/>
          <w:numId w:val="43"/>
        </w:numPr>
        <w:ind w:left="1797" w:hanging="357"/>
        <w:rPr>
          <w:rFonts w:asciiTheme="minorHAnsi" w:hAnsiTheme="minorHAnsi" w:cstheme="minorHAnsi"/>
          <w:szCs w:val="22"/>
        </w:rPr>
      </w:pPr>
      <w:r w:rsidRPr="004810CD">
        <w:rPr>
          <w:rFonts w:asciiTheme="minorHAnsi" w:hAnsiTheme="minorHAnsi" w:cstheme="minorHAnsi"/>
          <w:szCs w:val="22"/>
        </w:rPr>
        <w:t>intangible assets such as patents, copyrights and trademarks.</w:t>
      </w:r>
    </w:p>
    <w:p w14:paraId="30A96D15" w14:textId="1E9691A4" w:rsidR="00F6738A" w:rsidRPr="004810CD" w:rsidRDefault="00F6738A" w:rsidP="004810CD">
      <w:pPr>
        <w:pStyle w:val="ListParagraph"/>
        <w:numPr>
          <w:ilvl w:val="0"/>
          <w:numId w:val="42"/>
        </w:numPr>
        <w:rPr>
          <w:rFonts w:cstheme="minorHAnsi"/>
          <w:b/>
          <w:bCs/>
          <w:szCs w:val="22"/>
        </w:rPr>
      </w:pPr>
      <w:r w:rsidRPr="004810CD">
        <w:rPr>
          <w:rFonts w:cstheme="minorHAnsi"/>
          <w:b/>
          <w:bCs/>
          <w:szCs w:val="22"/>
        </w:rPr>
        <w:t>Assets Held for Sale</w:t>
      </w:r>
    </w:p>
    <w:p w14:paraId="6ECA87C2" w14:textId="77777777" w:rsidR="00F6738A" w:rsidRPr="004810CD" w:rsidRDefault="00F6738A" w:rsidP="004810CD">
      <w:pPr>
        <w:spacing w:after="120"/>
        <w:ind w:left="1080" w:firstLine="0"/>
        <w:rPr>
          <w:rFonts w:asciiTheme="minorHAnsi" w:hAnsiTheme="minorHAnsi" w:cstheme="minorHAnsi"/>
          <w:sz w:val="22"/>
          <w:szCs w:val="22"/>
        </w:rPr>
      </w:pPr>
      <w:r w:rsidRPr="004810CD">
        <w:rPr>
          <w:rFonts w:asciiTheme="minorHAnsi" w:hAnsiTheme="minorHAnsi" w:cstheme="minorHAnsi"/>
          <w:sz w:val="22"/>
          <w:szCs w:val="22"/>
        </w:rPr>
        <w:t xml:space="preserve">Assets held for sale which otherwise would have been reported as capital assets may be required to be reported as financial assets. </w:t>
      </w:r>
    </w:p>
    <w:p w14:paraId="6FA89D8C" w14:textId="02BD37A8" w:rsidR="00F6738A" w:rsidRPr="004810CD" w:rsidRDefault="00F6738A" w:rsidP="004810CD">
      <w:pPr>
        <w:pStyle w:val="ListParagraph"/>
        <w:numPr>
          <w:ilvl w:val="0"/>
          <w:numId w:val="42"/>
        </w:numPr>
        <w:rPr>
          <w:rFonts w:cstheme="minorHAnsi"/>
          <w:b/>
          <w:bCs/>
          <w:szCs w:val="22"/>
        </w:rPr>
      </w:pPr>
      <w:r w:rsidRPr="004810CD">
        <w:rPr>
          <w:rFonts w:cstheme="minorHAnsi"/>
          <w:b/>
          <w:bCs/>
          <w:szCs w:val="22"/>
        </w:rPr>
        <w:t>Costs</w:t>
      </w:r>
    </w:p>
    <w:p w14:paraId="4A40BF37" w14:textId="463301D9" w:rsidR="00F6738A" w:rsidRPr="004810CD" w:rsidRDefault="00F6738A" w:rsidP="004810CD">
      <w:pPr>
        <w:pStyle w:val="ListParagraph"/>
        <w:numPr>
          <w:ilvl w:val="0"/>
          <w:numId w:val="44"/>
        </w:numPr>
        <w:spacing w:after="120"/>
        <w:rPr>
          <w:rFonts w:cstheme="minorHAnsi"/>
          <w:szCs w:val="22"/>
        </w:rPr>
      </w:pPr>
      <w:r w:rsidRPr="004810CD">
        <w:rPr>
          <w:rFonts w:cstheme="minorHAnsi"/>
          <w:szCs w:val="22"/>
        </w:rPr>
        <w:t>The cost of a capital asset includes the purchase price of the asset and other acquisition costs, such as installation costs, design and engineering fees, legal fees, survey costs, site preparation costs, freight charges, transportation insurance costs and duties.</w:t>
      </w:r>
    </w:p>
    <w:p w14:paraId="30F59AFC" w14:textId="3C76A39E" w:rsidR="00F6738A" w:rsidRPr="004810CD" w:rsidRDefault="00F6738A" w:rsidP="004810CD">
      <w:pPr>
        <w:pStyle w:val="ListParagraph"/>
        <w:numPr>
          <w:ilvl w:val="0"/>
          <w:numId w:val="44"/>
        </w:numPr>
        <w:spacing w:after="120"/>
        <w:rPr>
          <w:rFonts w:cstheme="minorHAnsi"/>
          <w:szCs w:val="22"/>
        </w:rPr>
      </w:pPr>
      <w:r w:rsidRPr="004810CD">
        <w:rPr>
          <w:rFonts w:cstheme="minorHAnsi"/>
          <w:szCs w:val="22"/>
        </w:rPr>
        <w:t>The cost of a constructed asset includes direct construction or development costs such as materials, including inventories held for consumption or use, and labour and overhead costs directly attributable to the construction or development activity.  Capitalization of administrative costs should be limited to salaries, benefits and travel for staff directly involved with project delivery (e.g., project management or construction).</w:t>
      </w:r>
    </w:p>
    <w:p w14:paraId="27019569" w14:textId="561ECAD7" w:rsidR="00F6738A" w:rsidRPr="004810CD" w:rsidRDefault="00F6738A" w:rsidP="004810CD">
      <w:pPr>
        <w:pStyle w:val="ListParagraph"/>
        <w:numPr>
          <w:ilvl w:val="0"/>
          <w:numId w:val="44"/>
        </w:numPr>
        <w:spacing w:after="120"/>
        <w:rPr>
          <w:rFonts w:cstheme="minorHAnsi"/>
          <w:szCs w:val="22"/>
        </w:rPr>
      </w:pPr>
      <w:r w:rsidRPr="004810CD">
        <w:rPr>
          <w:rFonts w:cstheme="minorHAnsi"/>
          <w:szCs w:val="22"/>
        </w:rPr>
        <w:t>Where several capital assets are purchased together, the cost of each asset is determined by allocating the total price paid in proportion to each asset's relative fair value at the time of acquisition.</w:t>
      </w:r>
    </w:p>
    <w:p w14:paraId="247C8690" w14:textId="79B7D10C" w:rsidR="00F6738A" w:rsidRPr="004810CD" w:rsidRDefault="00F6738A" w:rsidP="004810CD">
      <w:pPr>
        <w:pStyle w:val="ListParagraph"/>
        <w:numPr>
          <w:ilvl w:val="0"/>
          <w:numId w:val="44"/>
        </w:numPr>
        <w:spacing w:after="120"/>
        <w:rPr>
          <w:rFonts w:cstheme="minorHAnsi"/>
          <w:szCs w:val="22"/>
        </w:rPr>
      </w:pPr>
      <w:r w:rsidRPr="004810CD">
        <w:rPr>
          <w:rFonts w:cstheme="minorHAnsi"/>
          <w:szCs w:val="22"/>
        </w:rPr>
        <w:t>Interest expense related to financing costs incurred during the time a capital asset is under construction or development can be included in the cost of the capital asset until the asset to put into service.</w:t>
      </w:r>
    </w:p>
    <w:p w14:paraId="540C41DB" w14:textId="74D86011" w:rsidR="001B0FD1" w:rsidRPr="004810CD" w:rsidRDefault="00F6738A" w:rsidP="004810CD">
      <w:pPr>
        <w:pStyle w:val="ListParagraph"/>
        <w:numPr>
          <w:ilvl w:val="0"/>
          <w:numId w:val="44"/>
        </w:numPr>
        <w:rPr>
          <w:rFonts w:cstheme="minorHAnsi"/>
          <w:szCs w:val="22"/>
        </w:rPr>
      </w:pPr>
      <w:r w:rsidRPr="004810CD">
        <w:rPr>
          <w:rFonts w:cstheme="minorHAnsi"/>
          <w:szCs w:val="22"/>
        </w:rPr>
        <w:t>If the construction or development of a capital asset is not completed to a usable state, the costs that would otherwise be capitalized should be expensed.</w:t>
      </w:r>
    </w:p>
    <w:p w14:paraId="2BEA602B" w14:textId="77777777" w:rsidR="00773CAD" w:rsidRPr="001B0FD1" w:rsidRDefault="00773CAD" w:rsidP="00773CAD">
      <w:pPr>
        <w:ind w:left="357" w:firstLine="0"/>
        <w:rPr>
          <w:rFonts w:asciiTheme="minorHAnsi" w:hAnsiTheme="minorHAnsi" w:cstheme="minorHAnsi"/>
          <w:sz w:val="22"/>
          <w:szCs w:val="22"/>
        </w:rPr>
      </w:pPr>
    </w:p>
    <w:p w14:paraId="1F826507" w14:textId="1BD6357D" w:rsidR="00F6738A" w:rsidRPr="004810CD" w:rsidRDefault="00F6738A" w:rsidP="004810CD">
      <w:pPr>
        <w:pStyle w:val="ListParagraph"/>
        <w:numPr>
          <w:ilvl w:val="0"/>
          <w:numId w:val="42"/>
        </w:numPr>
        <w:rPr>
          <w:rFonts w:cstheme="minorHAnsi"/>
          <w:b/>
          <w:bCs/>
          <w:szCs w:val="22"/>
        </w:rPr>
      </w:pPr>
      <w:r w:rsidRPr="004810CD">
        <w:rPr>
          <w:rFonts w:cstheme="minorHAnsi"/>
          <w:b/>
          <w:bCs/>
          <w:szCs w:val="22"/>
        </w:rPr>
        <w:t>Thresholds</w:t>
      </w:r>
    </w:p>
    <w:p w14:paraId="569407BE" w14:textId="77777777" w:rsidR="004810CD" w:rsidRDefault="00F6738A" w:rsidP="004810CD">
      <w:pPr>
        <w:pStyle w:val="ListParagraph"/>
        <w:numPr>
          <w:ilvl w:val="0"/>
          <w:numId w:val="46"/>
        </w:numPr>
        <w:spacing w:after="120"/>
        <w:rPr>
          <w:rFonts w:cstheme="minorHAnsi"/>
          <w:szCs w:val="22"/>
        </w:rPr>
      </w:pPr>
      <w:r w:rsidRPr="004810CD">
        <w:rPr>
          <w:rFonts w:cstheme="minorHAnsi"/>
          <w:szCs w:val="22"/>
        </w:rPr>
        <w:t>The threshold for each category represents the minimum cost and individual asset must have before it is to be recorded as a capital asset on the statement of financial position.</w:t>
      </w:r>
    </w:p>
    <w:p w14:paraId="63590481" w14:textId="77777777" w:rsidR="004810CD" w:rsidRDefault="00F6738A" w:rsidP="004810CD">
      <w:pPr>
        <w:pStyle w:val="ListParagraph"/>
        <w:numPr>
          <w:ilvl w:val="0"/>
          <w:numId w:val="46"/>
        </w:numPr>
        <w:spacing w:after="120"/>
        <w:rPr>
          <w:rFonts w:cstheme="minorHAnsi"/>
          <w:szCs w:val="22"/>
        </w:rPr>
      </w:pPr>
      <w:r w:rsidRPr="004810CD">
        <w:rPr>
          <w:rFonts w:cstheme="minorHAnsi"/>
          <w:szCs w:val="22"/>
        </w:rPr>
        <w:t>Capital assets not meeting the threshold are expensed in the year in which they are purchased.  Costs for these assets are referred to as capital-type expenses.</w:t>
      </w:r>
    </w:p>
    <w:p w14:paraId="14F8611B" w14:textId="77777777" w:rsidR="004810CD" w:rsidRDefault="00F6738A" w:rsidP="004810CD">
      <w:pPr>
        <w:pStyle w:val="ListParagraph"/>
        <w:numPr>
          <w:ilvl w:val="0"/>
          <w:numId w:val="46"/>
        </w:numPr>
        <w:spacing w:after="120"/>
        <w:rPr>
          <w:rFonts w:cstheme="minorHAnsi"/>
          <w:szCs w:val="22"/>
        </w:rPr>
      </w:pPr>
      <w:r w:rsidRPr="004810CD">
        <w:rPr>
          <w:rFonts w:cstheme="minorHAnsi"/>
          <w:szCs w:val="22"/>
        </w:rPr>
        <w:t>Thresholds should be applied on an individual asset or per item basis.</w:t>
      </w:r>
    </w:p>
    <w:p w14:paraId="15A9BC84" w14:textId="45778364" w:rsidR="00F6738A" w:rsidRPr="004810CD" w:rsidRDefault="00F6738A" w:rsidP="004810CD">
      <w:pPr>
        <w:pStyle w:val="ListParagraph"/>
        <w:numPr>
          <w:ilvl w:val="0"/>
          <w:numId w:val="46"/>
        </w:numPr>
        <w:spacing w:after="120"/>
        <w:rPr>
          <w:rFonts w:cstheme="minorHAnsi"/>
          <w:szCs w:val="22"/>
        </w:rPr>
      </w:pPr>
      <w:r w:rsidRPr="004810CD">
        <w:rPr>
          <w:rFonts w:cstheme="minorHAnsi"/>
          <w:szCs w:val="22"/>
        </w:rPr>
        <w:t>Schedule B outlines the thresholds for each capital asset category.</w:t>
      </w:r>
    </w:p>
    <w:p w14:paraId="2BB1C7BB" w14:textId="4ACA4965" w:rsidR="00F6738A" w:rsidRPr="004810CD" w:rsidRDefault="00F6738A" w:rsidP="004810CD">
      <w:pPr>
        <w:pStyle w:val="ListParagraph"/>
        <w:numPr>
          <w:ilvl w:val="0"/>
          <w:numId w:val="42"/>
        </w:numPr>
        <w:rPr>
          <w:rFonts w:cstheme="minorHAnsi"/>
          <w:b/>
          <w:bCs/>
          <w:szCs w:val="22"/>
        </w:rPr>
      </w:pPr>
      <w:r w:rsidRPr="004810CD">
        <w:rPr>
          <w:rFonts w:cstheme="minorHAnsi"/>
          <w:b/>
          <w:bCs/>
          <w:szCs w:val="22"/>
        </w:rPr>
        <w:lastRenderedPageBreak/>
        <w:t>Estimated Useful Life</w:t>
      </w:r>
    </w:p>
    <w:p w14:paraId="7FE30B80" w14:textId="77777777" w:rsidR="004810CD" w:rsidRDefault="00F6738A" w:rsidP="004810CD">
      <w:pPr>
        <w:pStyle w:val="ListParagraph"/>
        <w:numPr>
          <w:ilvl w:val="0"/>
          <w:numId w:val="47"/>
        </w:numPr>
        <w:spacing w:after="120"/>
        <w:rPr>
          <w:rFonts w:cstheme="minorHAnsi"/>
          <w:szCs w:val="22"/>
        </w:rPr>
      </w:pPr>
      <w:r w:rsidRPr="004810CD">
        <w:rPr>
          <w:rFonts w:cstheme="minorHAnsi"/>
          <w:szCs w:val="22"/>
        </w:rPr>
        <w:t>The estimated useful life is the period over which a capital asset is expected to provide services.  An asset's useful life can be estimated based on its expected future use, effects of technological obsolescence, expected wear and tear from use or the passage of time, the level of maintenance and experience with similar assets.</w:t>
      </w:r>
    </w:p>
    <w:p w14:paraId="62F8BEFA" w14:textId="5C8F48A7" w:rsidR="00F6738A" w:rsidRPr="004810CD" w:rsidRDefault="00F6738A" w:rsidP="004810CD">
      <w:pPr>
        <w:pStyle w:val="ListParagraph"/>
        <w:numPr>
          <w:ilvl w:val="0"/>
          <w:numId w:val="47"/>
        </w:numPr>
        <w:spacing w:after="120"/>
        <w:rPr>
          <w:rFonts w:cstheme="minorHAnsi"/>
          <w:szCs w:val="22"/>
        </w:rPr>
      </w:pPr>
      <w:r w:rsidRPr="004810CD">
        <w:rPr>
          <w:rFonts w:cstheme="minorHAnsi"/>
          <w:szCs w:val="22"/>
        </w:rPr>
        <w:t>All capital asset categories have predetermined estimated useful lives as outlined in Schedule B.  The estimated useful lives shown here are intended to apply to assets in new condition.</w:t>
      </w:r>
    </w:p>
    <w:p w14:paraId="4D4F2F32" w14:textId="22C8F6A2"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When used assets are acquired the estimated useful lives should be reduced based on the age and condition of the asset</w:t>
      </w:r>
      <w:r w:rsidR="00994AC8" w:rsidRPr="007E2638">
        <w:rPr>
          <w:rFonts w:cstheme="minorHAnsi"/>
          <w:szCs w:val="22"/>
        </w:rPr>
        <w:t xml:space="preserve"> </w:t>
      </w:r>
      <w:r w:rsidRPr="007E2638">
        <w:rPr>
          <w:rFonts w:cstheme="minorHAnsi"/>
          <w:szCs w:val="22"/>
        </w:rPr>
        <w:t>Amortization</w:t>
      </w:r>
    </w:p>
    <w:p w14:paraId="3245A12E" w14:textId="54D4A35F"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Amortization is calculated using the straight-line method based on the estimated useful life of each asset.</w:t>
      </w:r>
    </w:p>
    <w:p w14:paraId="5E18ECC2" w14:textId="6A5FD8CC"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Land has an unlimited estimated useful life and should not be amortized.</w:t>
      </w:r>
    </w:p>
    <w:p w14:paraId="0E3A3C53" w14:textId="2F1CF629"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Amortization should be calculated based on the full cost of the capital asset.  Where an assets expected residual value is expected to be significant in comparison to the asset's costs (20% or more), the amount would be deducted from the cost which calculating amortization.</w:t>
      </w:r>
    </w:p>
    <w:p w14:paraId="706A5C30" w14:textId="1A181B11" w:rsidR="00F6738A" w:rsidRPr="007E2638" w:rsidRDefault="0068304C" w:rsidP="007E2638">
      <w:pPr>
        <w:pStyle w:val="ListParagraph"/>
        <w:numPr>
          <w:ilvl w:val="0"/>
          <w:numId w:val="47"/>
        </w:numPr>
        <w:spacing w:after="120"/>
        <w:rPr>
          <w:rFonts w:cstheme="minorHAnsi"/>
          <w:szCs w:val="22"/>
        </w:rPr>
      </w:pPr>
      <w:r w:rsidRPr="007E2638">
        <w:rPr>
          <w:rFonts w:cstheme="minorHAnsi"/>
          <w:szCs w:val="22"/>
        </w:rPr>
        <w:t>A</w:t>
      </w:r>
      <w:r w:rsidR="00F6738A" w:rsidRPr="007E2638">
        <w:rPr>
          <w:rFonts w:cstheme="minorHAnsi"/>
          <w:szCs w:val="22"/>
        </w:rPr>
        <w:t>mortization should begin in the year following the year in which the costs were incurred.</w:t>
      </w:r>
    </w:p>
    <w:p w14:paraId="5CEA9D03" w14:textId="61E78A81"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No amortization should be recorded in the year an asset is disposed of.  This does not apply to deemed disposals.</w:t>
      </w:r>
    </w:p>
    <w:p w14:paraId="383CDCAC" w14:textId="019E8E4F"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No amortization should be recorded on which in progress or capital asset which have been removed from service but not yet disposed of</w:t>
      </w:r>
      <w:r w:rsidR="00994AC8" w:rsidRPr="007E2638">
        <w:rPr>
          <w:rFonts w:cstheme="minorHAnsi"/>
          <w:szCs w:val="22"/>
        </w:rPr>
        <w:t xml:space="preserve"> d</w:t>
      </w:r>
      <w:r w:rsidRPr="007E2638">
        <w:rPr>
          <w:rFonts w:cstheme="minorHAnsi"/>
          <w:szCs w:val="22"/>
        </w:rPr>
        <w:t>isposals</w:t>
      </w:r>
      <w:r w:rsidR="00994AC8" w:rsidRPr="007E2638">
        <w:rPr>
          <w:rFonts w:cstheme="minorHAnsi"/>
          <w:szCs w:val="22"/>
        </w:rPr>
        <w:t>.</w:t>
      </w:r>
      <w:r w:rsidRPr="007E2638">
        <w:rPr>
          <w:rFonts w:cstheme="minorHAnsi"/>
          <w:szCs w:val="22"/>
        </w:rPr>
        <w:t xml:space="preserve"> </w:t>
      </w:r>
    </w:p>
    <w:p w14:paraId="6E3B7C24" w14:textId="4BEE4C1F"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 xml:space="preserve">This disposal of a capital asset results in its removal from service </w:t>
      </w:r>
      <w:proofErr w:type="gramStart"/>
      <w:r w:rsidRPr="007E2638">
        <w:rPr>
          <w:rFonts w:cstheme="minorHAnsi"/>
          <w:szCs w:val="22"/>
        </w:rPr>
        <w:t>as a result of</w:t>
      </w:r>
      <w:proofErr w:type="gramEnd"/>
      <w:r w:rsidRPr="007E2638">
        <w:rPr>
          <w:rFonts w:cstheme="minorHAnsi"/>
          <w:szCs w:val="22"/>
        </w:rPr>
        <w:t xml:space="preserve"> sale, destruction, loss or abandonment.</w:t>
      </w:r>
    </w:p>
    <w:p w14:paraId="24ABE402" w14:textId="68BC1AF0"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When a capital asset is disposed of, the cost and the accumulated amortization should be removed from the accounting records and any gain or loss recorded.</w:t>
      </w:r>
    </w:p>
    <w:p w14:paraId="2FB7EB48" w14:textId="1024DCF4"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Costs of disposal paid by the municipality should be expensed.</w:t>
      </w:r>
    </w:p>
    <w:p w14:paraId="3DC9F8CE" w14:textId="5F1799C1" w:rsidR="00F6738A" w:rsidRPr="007E2638" w:rsidRDefault="00F6738A" w:rsidP="007E2638">
      <w:pPr>
        <w:pStyle w:val="ListParagraph"/>
        <w:numPr>
          <w:ilvl w:val="0"/>
          <w:numId w:val="47"/>
        </w:numPr>
        <w:spacing w:after="120"/>
        <w:rPr>
          <w:rFonts w:cstheme="minorHAnsi"/>
          <w:szCs w:val="22"/>
        </w:rPr>
      </w:pPr>
      <w:r w:rsidRPr="007E2638">
        <w:rPr>
          <w:rFonts w:cstheme="minorHAnsi"/>
          <w:szCs w:val="22"/>
        </w:rPr>
        <w:t>A gain or loss on disposal is the difference between the net proceeds received and the net book value of the asset and should be accounted for as a revenue or expense, respectively, in the period the disposal occurs.</w:t>
      </w:r>
    </w:p>
    <w:p w14:paraId="277273E8" w14:textId="77777777" w:rsidR="00773CAD" w:rsidRPr="00CD72F7" w:rsidRDefault="00773CAD" w:rsidP="00773CAD">
      <w:pPr>
        <w:ind w:left="357" w:firstLine="0"/>
        <w:rPr>
          <w:rFonts w:asciiTheme="minorHAnsi" w:hAnsiTheme="minorHAnsi" w:cstheme="minorHAnsi"/>
          <w:sz w:val="22"/>
          <w:szCs w:val="22"/>
        </w:rPr>
      </w:pPr>
    </w:p>
    <w:p w14:paraId="085AD3E7" w14:textId="0169B09F" w:rsidR="00F6738A" w:rsidRPr="007E2638" w:rsidRDefault="00F6738A" w:rsidP="007E2638">
      <w:pPr>
        <w:pStyle w:val="ListParagraph"/>
        <w:numPr>
          <w:ilvl w:val="0"/>
          <w:numId w:val="42"/>
        </w:numPr>
        <w:rPr>
          <w:rFonts w:cstheme="minorHAnsi"/>
          <w:b/>
          <w:bCs/>
          <w:szCs w:val="22"/>
        </w:rPr>
      </w:pPr>
      <w:r w:rsidRPr="007E2638">
        <w:rPr>
          <w:rFonts w:cstheme="minorHAnsi"/>
          <w:b/>
          <w:bCs/>
          <w:szCs w:val="22"/>
        </w:rPr>
        <w:t>Write-downs</w:t>
      </w:r>
    </w:p>
    <w:p w14:paraId="0918E702" w14:textId="1C57365E" w:rsidR="00F6738A" w:rsidRPr="007E2638" w:rsidRDefault="00F6738A" w:rsidP="007E2638">
      <w:pPr>
        <w:pStyle w:val="ListParagraph"/>
        <w:numPr>
          <w:ilvl w:val="0"/>
          <w:numId w:val="49"/>
        </w:numPr>
        <w:spacing w:after="120"/>
        <w:rPr>
          <w:rFonts w:cstheme="minorHAnsi"/>
          <w:szCs w:val="22"/>
        </w:rPr>
      </w:pPr>
      <w:r w:rsidRPr="007E2638">
        <w:rPr>
          <w:rFonts w:cstheme="minorHAnsi"/>
          <w:szCs w:val="22"/>
        </w:rPr>
        <w:t xml:space="preserve">A capital asset should be written down when a reduction in the value of the asset's service potential can be measured and the reduction is expected to be permanent. </w:t>
      </w:r>
    </w:p>
    <w:p w14:paraId="3D9273CE" w14:textId="5A3D1DAD" w:rsidR="00F6738A" w:rsidRPr="007E2638" w:rsidRDefault="00F6738A" w:rsidP="007E2638">
      <w:pPr>
        <w:pStyle w:val="ListParagraph"/>
        <w:numPr>
          <w:ilvl w:val="0"/>
          <w:numId w:val="49"/>
        </w:numPr>
        <w:spacing w:after="120"/>
        <w:rPr>
          <w:rFonts w:cstheme="minorHAnsi"/>
          <w:szCs w:val="22"/>
        </w:rPr>
      </w:pPr>
      <w:r w:rsidRPr="007E2638">
        <w:rPr>
          <w:rFonts w:cstheme="minorHAnsi"/>
          <w:szCs w:val="22"/>
        </w:rPr>
        <w:t>Conditions that may indicated that a write-down is required include an expectation of providing services at a lower level than originally planned, a change in use for the asset, technological advances which render the asset obsolete or other factors such as physical damage which reduce the asset's service potential.  Documentation for write-down should be retained.</w:t>
      </w:r>
    </w:p>
    <w:p w14:paraId="389B3FC8" w14:textId="1A59E99F" w:rsidR="00F6738A" w:rsidRPr="007E2638" w:rsidRDefault="00F6738A" w:rsidP="007E2638">
      <w:pPr>
        <w:pStyle w:val="ListParagraph"/>
        <w:numPr>
          <w:ilvl w:val="0"/>
          <w:numId w:val="49"/>
        </w:numPr>
        <w:spacing w:after="120"/>
        <w:rPr>
          <w:rFonts w:cstheme="minorHAnsi"/>
          <w:szCs w:val="22"/>
        </w:rPr>
      </w:pPr>
      <w:r w:rsidRPr="007E2638">
        <w:rPr>
          <w:rFonts w:cstheme="minorHAnsi"/>
          <w:szCs w:val="22"/>
        </w:rPr>
        <w:t>Write-downs of capital assets should be accounted for as an expense in the current period.</w:t>
      </w:r>
    </w:p>
    <w:p w14:paraId="65F99288" w14:textId="5ED70600" w:rsidR="00F6738A" w:rsidRPr="007E2638" w:rsidRDefault="00F6738A" w:rsidP="007E2638">
      <w:pPr>
        <w:pStyle w:val="ListParagraph"/>
        <w:numPr>
          <w:ilvl w:val="0"/>
          <w:numId w:val="49"/>
        </w:numPr>
        <w:spacing w:after="120"/>
        <w:rPr>
          <w:rFonts w:cstheme="minorHAnsi"/>
          <w:szCs w:val="22"/>
        </w:rPr>
      </w:pPr>
      <w:r w:rsidRPr="007E2638">
        <w:rPr>
          <w:rFonts w:cstheme="minorHAnsi"/>
          <w:szCs w:val="22"/>
        </w:rPr>
        <w:t>Annual amortization of an asset that has been written down should be calculated using the net book value after the write-down and the remaining estimated useful life.</w:t>
      </w:r>
    </w:p>
    <w:p w14:paraId="254F0C0F" w14:textId="189BBC6B" w:rsidR="00F6738A" w:rsidRPr="007E2638" w:rsidRDefault="00F6738A" w:rsidP="007E2638">
      <w:pPr>
        <w:pStyle w:val="ListParagraph"/>
        <w:numPr>
          <w:ilvl w:val="0"/>
          <w:numId w:val="49"/>
        </w:numPr>
        <w:rPr>
          <w:rFonts w:cstheme="minorHAnsi"/>
          <w:szCs w:val="22"/>
        </w:rPr>
      </w:pPr>
      <w:r w:rsidRPr="007E2638">
        <w:rPr>
          <w:rFonts w:cstheme="minorHAnsi"/>
          <w:szCs w:val="22"/>
        </w:rPr>
        <w:t>Regardless of any change in circumstances, a write-down should not be reversed.</w:t>
      </w:r>
    </w:p>
    <w:p w14:paraId="2222201E" w14:textId="77777777" w:rsidR="0068304C" w:rsidRPr="001B0FD1" w:rsidRDefault="0068304C" w:rsidP="007E2638">
      <w:pPr>
        <w:spacing w:after="120"/>
        <w:ind w:left="0" w:firstLine="0"/>
        <w:rPr>
          <w:rFonts w:asciiTheme="minorHAnsi" w:hAnsiTheme="minorHAnsi" w:cstheme="minorHAnsi"/>
          <w:sz w:val="22"/>
          <w:szCs w:val="22"/>
        </w:rPr>
      </w:pPr>
    </w:p>
    <w:p w14:paraId="325F5289" w14:textId="6AF2E444" w:rsidR="0093703F" w:rsidRDefault="0093703F" w:rsidP="007E2638">
      <w:pPr>
        <w:pStyle w:val="ListParagraph"/>
        <w:numPr>
          <w:ilvl w:val="0"/>
          <w:numId w:val="41"/>
        </w:numPr>
        <w:spacing w:after="120"/>
        <w:ind w:left="357" w:hanging="357"/>
        <w:rPr>
          <w:rFonts w:eastAsiaTheme="minorHAnsi" w:cstheme="minorHAnsi"/>
          <w:b/>
          <w:szCs w:val="22"/>
          <w:lang w:val="en-US" w:eastAsia="en-US"/>
        </w:rPr>
      </w:pPr>
      <w:r w:rsidRPr="007E2638">
        <w:rPr>
          <w:rFonts w:eastAsiaTheme="minorHAnsi" w:cstheme="minorHAnsi"/>
          <w:b/>
          <w:szCs w:val="22"/>
          <w:lang w:val="en-US" w:eastAsia="en-US"/>
        </w:rPr>
        <w:t>BETTERMENTS</w:t>
      </w:r>
    </w:p>
    <w:p w14:paraId="50089074" w14:textId="2C01B842" w:rsidR="0093703F" w:rsidRPr="007E2638" w:rsidRDefault="0093703F" w:rsidP="007E2638">
      <w:pPr>
        <w:pStyle w:val="ListParagraph"/>
        <w:numPr>
          <w:ilvl w:val="1"/>
          <w:numId w:val="41"/>
        </w:numPr>
        <w:rPr>
          <w:rFonts w:cstheme="minorHAnsi"/>
          <w:szCs w:val="22"/>
        </w:rPr>
      </w:pPr>
      <w:r w:rsidRPr="007E2638">
        <w:rPr>
          <w:rFonts w:cstheme="minorHAnsi"/>
          <w:szCs w:val="22"/>
        </w:rPr>
        <w:t>Betterments are enhancements to the service potential of a capital assets, such as:</w:t>
      </w:r>
    </w:p>
    <w:p w14:paraId="5EE8F841" w14:textId="77777777" w:rsidR="0093703F" w:rsidRPr="00CD72F7" w:rsidRDefault="0093703F" w:rsidP="007E2638">
      <w:pPr>
        <w:pStyle w:val="NoSpacing"/>
        <w:numPr>
          <w:ilvl w:val="2"/>
          <w:numId w:val="51"/>
        </w:numPr>
        <w:spacing w:after="0"/>
        <w:rPr>
          <w:rFonts w:asciiTheme="minorHAnsi" w:hAnsiTheme="minorHAnsi" w:cstheme="minorHAnsi"/>
          <w:szCs w:val="22"/>
        </w:rPr>
      </w:pPr>
      <w:r w:rsidRPr="00CD72F7">
        <w:rPr>
          <w:rFonts w:asciiTheme="minorHAnsi" w:hAnsiTheme="minorHAnsi" w:cstheme="minorHAnsi"/>
          <w:szCs w:val="22"/>
        </w:rPr>
        <w:t xml:space="preserve">an increase in the previously assessed physical output or service </w:t>
      </w:r>
      <w:proofErr w:type="gramStart"/>
      <w:r w:rsidRPr="00CD72F7">
        <w:rPr>
          <w:rFonts w:asciiTheme="minorHAnsi" w:hAnsiTheme="minorHAnsi" w:cstheme="minorHAnsi"/>
          <w:szCs w:val="22"/>
        </w:rPr>
        <w:t>capacity;</w:t>
      </w:r>
      <w:proofErr w:type="gramEnd"/>
    </w:p>
    <w:p w14:paraId="2A88BC1E" w14:textId="77777777" w:rsidR="0093703F" w:rsidRPr="00CD72F7" w:rsidRDefault="0093703F" w:rsidP="007E2638">
      <w:pPr>
        <w:pStyle w:val="NoSpacing"/>
        <w:numPr>
          <w:ilvl w:val="2"/>
          <w:numId w:val="51"/>
        </w:numPr>
        <w:spacing w:after="0"/>
        <w:rPr>
          <w:rFonts w:asciiTheme="minorHAnsi" w:hAnsiTheme="minorHAnsi" w:cstheme="minorHAnsi"/>
          <w:szCs w:val="22"/>
        </w:rPr>
      </w:pPr>
      <w:r w:rsidRPr="00CD72F7">
        <w:rPr>
          <w:rFonts w:asciiTheme="minorHAnsi" w:hAnsiTheme="minorHAnsi" w:cstheme="minorHAnsi"/>
          <w:szCs w:val="22"/>
        </w:rPr>
        <w:t xml:space="preserve">a reduction in associated operating </w:t>
      </w:r>
      <w:proofErr w:type="gramStart"/>
      <w:r w:rsidRPr="00CD72F7">
        <w:rPr>
          <w:rFonts w:asciiTheme="minorHAnsi" w:hAnsiTheme="minorHAnsi" w:cstheme="minorHAnsi"/>
          <w:szCs w:val="22"/>
        </w:rPr>
        <w:t>costs;</w:t>
      </w:r>
      <w:proofErr w:type="gramEnd"/>
    </w:p>
    <w:p w14:paraId="5AA590F5" w14:textId="77777777" w:rsidR="0093703F" w:rsidRPr="00CD72F7" w:rsidRDefault="0093703F" w:rsidP="007E2638">
      <w:pPr>
        <w:pStyle w:val="NoSpacing"/>
        <w:numPr>
          <w:ilvl w:val="2"/>
          <w:numId w:val="51"/>
        </w:numPr>
        <w:spacing w:after="0"/>
        <w:rPr>
          <w:rFonts w:asciiTheme="minorHAnsi" w:hAnsiTheme="minorHAnsi" w:cstheme="minorHAnsi"/>
          <w:szCs w:val="22"/>
        </w:rPr>
      </w:pPr>
      <w:r w:rsidRPr="00CD72F7">
        <w:rPr>
          <w:rFonts w:asciiTheme="minorHAnsi" w:hAnsiTheme="minorHAnsi" w:cstheme="minorHAnsi"/>
          <w:szCs w:val="22"/>
        </w:rPr>
        <w:lastRenderedPageBreak/>
        <w:t>an extension of the estimated useful life; or</w:t>
      </w:r>
    </w:p>
    <w:p w14:paraId="1CB6DA7A" w14:textId="4EE32117" w:rsidR="0093703F" w:rsidRDefault="0093703F" w:rsidP="007E2638">
      <w:pPr>
        <w:pStyle w:val="NoSpacing"/>
        <w:numPr>
          <w:ilvl w:val="2"/>
          <w:numId w:val="51"/>
        </w:numPr>
        <w:spacing w:after="0"/>
        <w:rPr>
          <w:rFonts w:asciiTheme="minorHAnsi" w:hAnsiTheme="minorHAnsi" w:cstheme="minorHAnsi"/>
          <w:szCs w:val="22"/>
        </w:rPr>
      </w:pPr>
      <w:r w:rsidRPr="00CD72F7">
        <w:rPr>
          <w:rFonts w:asciiTheme="minorHAnsi" w:hAnsiTheme="minorHAnsi" w:cstheme="minorHAnsi"/>
          <w:szCs w:val="22"/>
        </w:rPr>
        <w:t>an improvement in the quality of output</w:t>
      </w:r>
    </w:p>
    <w:p w14:paraId="7A796105" w14:textId="77777777" w:rsidR="00773CAD" w:rsidRPr="00CD72F7" w:rsidRDefault="00773CAD" w:rsidP="00773CAD">
      <w:pPr>
        <w:pStyle w:val="NoSpacing"/>
        <w:spacing w:after="0"/>
        <w:ind w:left="641" w:firstLine="0"/>
        <w:rPr>
          <w:rFonts w:asciiTheme="minorHAnsi" w:hAnsiTheme="minorHAnsi" w:cstheme="minorHAnsi"/>
          <w:szCs w:val="22"/>
        </w:rPr>
      </w:pPr>
    </w:p>
    <w:p w14:paraId="4CC4ACBF" w14:textId="0010AEB7" w:rsidR="00737B12" w:rsidRDefault="00AC2A59" w:rsidP="00737B12">
      <w:pPr>
        <w:pStyle w:val="ListParagraph"/>
        <w:numPr>
          <w:ilvl w:val="1"/>
          <w:numId w:val="41"/>
        </w:numPr>
        <w:spacing w:after="120"/>
        <w:ind w:left="1077" w:hanging="357"/>
        <w:rPr>
          <w:rFonts w:cstheme="minorHAnsi"/>
          <w:szCs w:val="22"/>
        </w:rPr>
      </w:pPr>
      <w:r w:rsidRPr="007E2638">
        <w:rPr>
          <w:rFonts w:cstheme="minorHAnsi"/>
          <w:szCs w:val="22"/>
        </w:rPr>
        <w:t>Betterments which meet the threshold of the applicable capital asset category are capitalized.  Otherwise, they are expenses.</w:t>
      </w:r>
    </w:p>
    <w:p w14:paraId="4BE86D15" w14:textId="77777777" w:rsidR="00737B12" w:rsidRPr="00737B12" w:rsidRDefault="00737B12" w:rsidP="00737B12">
      <w:pPr>
        <w:pStyle w:val="ListParagraph"/>
        <w:numPr>
          <w:ilvl w:val="0"/>
          <w:numId w:val="0"/>
        </w:numPr>
        <w:spacing w:after="120"/>
        <w:ind w:left="1077"/>
        <w:rPr>
          <w:rFonts w:cstheme="minorHAnsi"/>
          <w:szCs w:val="22"/>
        </w:rPr>
      </w:pPr>
    </w:p>
    <w:p w14:paraId="74AE5161" w14:textId="1A153182" w:rsidR="00AC2A59" w:rsidRPr="007E2638" w:rsidRDefault="00AC2A59" w:rsidP="007E2638">
      <w:pPr>
        <w:pStyle w:val="ListParagraph"/>
        <w:numPr>
          <w:ilvl w:val="1"/>
          <w:numId w:val="41"/>
        </w:numPr>
        <w:rPr>
          <w:rFonts w:cstheme="minorHAnsi"/>
          <w:szCs w:val="22"/>
        </w:rPr>
      </w:pPr>
      <w:r w:rsidRPr="007E2638">
        <w:rPr>
          <w:rFonts w:cstheme="minorHAnsi"/>
          <w:szCs w:val="22"/>
        </w:rPr>
        <w:t>Repairs and maintenance which are necessary to obtain the expected service potential of a capital asset for its estimated useful life are not betterments.  These costs should be expensed when incurred.  They include:</w:t>
      </w:r>
    </w:p>
    <w:p w14:paraId="5DCAF14C" w14:textId="77777777" w:rsidR="00AC2A59" w:rsidRPr="00CD72F7" w:rsidRDefault="00AC2A59" w:rsidP="007E2638">
      <w:pPr>
        <w:pStyle w:val="NoSpacing"/>
        <w:numPr>
          <w:ilvl w:val="2"/>
          <w:numId w:val="41"/>
        </w:numPr>
        <w:spacing w:after="0"/>
        <w:rPr>
          <w:rFonts w:asciiTheme="minorHAnsi" w:hAnsiTheme="minorHAnsi" w:cstheme="minorHAnsi"/>
          <w:szCs w:val="22"/>
        </w:rPr>
      </w:pPr>
      <w:r w:rsidRPr="00CD72F7">
        <w:rPr>
          <w:rFonts w:asciiTheme="minorHAnsi" w:hAnsiTheme="minorHAnsi" w:cstheme="minorHAnsi"/>
          <w:szCs w:val="22"/>
        </w:rPr>
        <w:t>repairs to restore assets damaged by fire, flood, accidents or similar events, to the condition just prior to the event; and</w:t>
      </w:r>
    </w:p>
    <w:p w14:paraId="4D97E379" w14:textId="36181428" w:rsidR="00AC2A59" w:rsidRDefault="00AC2A59" w:rsidP="007E2638">
      <w:pPr>
        <w:pStyle w:val="NoSpacing"/>
        <w:numPr>
          <w:ilvl w:val="2"/>
          <w:numId w:val="41"/>
        </w:numPr>
        <w:spacing w:after="0"/>
        <w:rPr>
          <w:rFonts w:asciiTheme="minorHAnsi" w:hAnsiTheme="minorHAnsi" w:cstheme="minorHAnsi"/>
          <w:szCs w:val="22"/>
        </w:rPr>
      </w:pPr>
      <w:r w:rsidRPr="00CD72F7">
        <w:rPr>
          <w:rFonts w:asciiTheme="minorHAnsi" w:hAnsiTheme="minorHAnsi" w:cstheme="minorHAnsi"/>
          <w:szCs w:val="22"/>
        </w:rPr>
        <w:t>routine maintenance and expenditures, such as repainting, cleaning and replacing minor parts.</w:t>
      </w:r>
    </w:p>
    <w:p w14:paraId="54CA00CC" w14:textId="77777777" w:rsidR="00773CAD" w:rsidRPr="00CD72F7" w:rsidRDefault="00773CAD" w:rsidP="00773CAD">
      <w:pPr>
        <w:pStyle w:val="NoSpacing"/>
        <w:spacing w:after="0"/>
        <w:ind w:left="641" w:firstLine="0"/>
        <w:rPr>
          <w:rFonts w:asciiTheme="minorHAnsi" w:hAnsiTheme="minorHAnsi" w:cstheme="minorHAnsi"/>
          <w:szCs w:val="22"/>
        </w:rPr>
      </w:pPr>
    </w:p>
    <w:p w14:paraId="2DF66568" w14:textId="1C8A7E69" w:rsidR="00AC2A59" w:rsidRPr="007E2638" w:rsidRDefault="00AC2A59" w:rsidP="007E2638">
      <w:pPr>
        <w:pStyle w:val="ListParagraph"/>
        <w:numPr>
          <w:ilvl w:val="1"/>
          <w:numId w:val="41"/>
        </w:numPr>
        <w:rPr>
          <w:rFonts w:cstheme="minorHAnsi"/>
          <w:szCs w:val="22"/>
        </w:rPr>
      </w:pPr>
      <w:r w:rsidRPr="007E2638">
        <w:rPr>
          <w:rFonts w:cstheme="minorHAnsi"/>
          <w:szCs w:val="22"/>
        </w:rPr>
        <w:t>Where a betterment enhances the service potential of a capital asset without increasing its estimated useful life, the amortization period should remain the same.</w:t>
      </w:r>
    </w:p>
    <w:p w14:paraId="201FBEB4" w14:textId="77777777" w:rsidR="00773CAD" w:rsidRPr="001B0FD1" w:rsidRDefault="00773CAD" w:rsidP="00773CAD">
      <w:pPr>
        <w:ind w:left="360" w:firstLine="0"/>
        <w:rPr>
          <w:rFonts w:asciiTheme="minorHAnsi" w:hAnsiTheme="minorHAnsi" w:cstheme="minorHAnsi"/>
          <w:sz w:val="22"/>
          <w:szCs w:val="22"/>
        </w:rPr>
      </w:pPr>
    </w:p>
    <w:p w14:paraId="056117CD" w14:textId="67AF0623" w:rsidR="00AC2A59" w:rsidRPr="007E2638" w:rsidRDefault="00AC2A59" w:rsidP="007E2638">
      <w:pPr>
        <w:pStyle w:val="ListParagraph"/>
        <w:numPr>
          <w:ilvl w:val="1"/>
          <w:numId w:val="41"/>
        </w:numPr>
        <w:rPr>
          <w:rFonts w:cstheme="minorHAnsi"/>
          <w:szCs w:val="22"/>
        </w:rPr>
      </w:pPr>
      <w:r w:rsidRPr="007E2638">
        <w:rPr>
          <w:rFonts w:cstheme="minorHAnsi"/>
          <w:szCs w:val="22"/>
        </w:rPr>
        <w:t>Where a betterment increases the estimated useful life of a capital asset, its useful life should be changed.</w:t>
      </w:r>
    </w:p>
    <w:p w14:paraId="46EA1977" w14:textId="77777777" w:rsidR="00773CAD" w:rsidRPr="001B0FD1" w:rsidRDefault="00773CAD" w:rsidP="00773CAD">
      <w:pPr>
        <w:ind w:left="360" w:firstLine="0"/>
        <w:rPr>
          <w:rFonts w:asciiTheme="minorHAnsi" w:hAnsiTheme="minorHAnsi" w:cstheme="minorHAnsi"/>
          <w:sz w:val="22"/>
          <w:szCs w:val="22"/>
        </w:rPr>
      </w:pPr>
    </w:p>
    <w:p w14:paraId="78DAD03D" w14:textId="19920D37" w:rsidR="00AC2A59" w:rsidRPr="007E2638" w:rsidRDefault="00AC2A59" w:rsidP="007E2638">
      <w:pPr>
        <w:pStyle w:val="ListParagraph"/>
        <w:numPr>
          <w:ilvl w:val="1"/>
          <w:numId w:val="41"/>
        </w:numPr>
        <w:rPr>
          <w:rFonts w:cstheme="minorHAnsi"/>
          <w:szCs w:val="22"/>
        </w:rPr>
      </w:pPr>
      <w:r w:rsidRPr="007E2638">
        <w:rPr>
          <w:rFonts w:cstheme="minorHAnsi"/>
          <w:szCs w:val="22"/>
        </w:rPr>
        <w:t>Where a betterment involves the replacement of an identifiable component of a capital asset, the original cost of that component and the related accumulated amortization should be removed from the accounting records.</w:t>
      </w:r>
    </w:p>
    <w:p w14:paraId="2E26A48E" w14:textId="77777777" w:rsidR="00773CAD" w:rsidRPr="00CD72F7" w:rsidRDefault="00773CAD" w:rsidP="00773CAD">
      <w:pPr>
        <w:ind w:left="360" w:firstLine="0"/>
        <w:rPr>
          <w:rFonts w:asciiTheme="minorHAnsi" w:hAnsiTheme="minorHAnsi" w:cstheme="minorHAnsi"/>
          <w:sz w:val="22"/>
          <w:szCs w:val="22"/>
        </w:rPr>
      </w:pPr>
    </w:p>
    <w:p w14:paraId="4E7AE749" w14:textId="4B5A658B" w:rsidR="00AC2A59" w:rsidRPr="00CD72F7" w:rsidRDefault="00F33DDF" w:rsidP="00737B12">
      <w:pPr>
        <w:pStyle w:val="NoSpacing"/>
        <w:rPr>
          <w:rFonts w:asciiTheme="minorHAnsi" w:hAnsiTheme="minorHAnsi" w:cstheme="minorHAnsi"/>
          <w:b/>
          <w:bCs/>
          <w:szCs w:val="22"/>
        </w:rPr>
      </w:pPr>
      <w:r w:rsidRPr="00CD72F7">
        <w:rPr>
          <w:rFonts w:asciiTheme="minorHAnsi" w:hAnsiTheme="minorHAnsi" w:cstheme="minorHAnsi"/>
          <w:b/>
          <w:bCs/>
          <w:szCs w:val="22"/>
        </w:rPr>
        <w:t>CAPITAL CONTRIBUTIONS</w:t>
      </w:r>
    </w:p>
    <w:p w14:paraId="3A71985C" w14:textId="13B4A528" w:rsidR="00F33DDF" w:rsidRDefault="00F33DDF" w:rsidP="00737B12">
      <w:pPr>
        <w:ind w:left="0" w:firstLine="0"/>
        <w:rPr>
          <w:rFonts w:asciiTheme="minorHAnsi" w:hAnsiTheme="minorHAnsi" w:cstheme="minorHAnsi"/>
          <w:sz w:val="22"/>
          <w:szCs w:val="22"/>
        </w:rPr>
      </w:pPr>
      <w:r w:rsidRPr="00CD72F7">
        <w:rPr>
          <w:rFonts w:asciiTheme="minorHAnsi" w:hAnsiTheme="minorHAnsi" w:cstheme="minorHAnsi"/>
          <w:sz w:val="22"/>
          <w:szCs w:val="22"/>
        </w:rPr>
        <w:t>When the municipality received funds from a third party, such as the provincial or federal government, to assist with the construction or purchase of a capital asset, the full cost of the asset should be recorded.  The funds received should be recognized as revenue.</w:t>
      </w:r>
    </w:p>
    <w:p w14:paraId="1430A82E" w14:textId="77777777" w:rsidR="00773CAD" w:rsidRPr="00CD72F7" w:rsidRDefault="00773CAD" w:rsidP="00773CAD">
      <w:pPr>
        <w:ind w:left="360" w:firstLine="0"/>
        <w:rPr>
          <w:rFonts w:asciiTheme="minorHAnsi" w:hAnsiTheme="minorHAnsi" w:cstheme="minorHAnsi"/>
          <w:sz w:val="22"/>
          <w:szCs w:val="22"/>
        </w:rPr>
      </w:pPr>
    </w:p>
    <w:p w14:paraId="245BD805" w14:textId="2EB1003A" w:rsidR="00F33DDF" w:rsidRPr="00CD72F7" w:rsidRDefault="00F33DDF" w:rsidP="00737B12">
      <w:pPr>
        <w:spacing w:after="120"/>
        <w:ind w:left="0" w:firstLine="0"/>
        <w:rPr>
          <w:rFonts w:asciiTheme="minorHAnsi" w:hAnsiTheme="minorHAnsi" w:cstheme="minorHAnsi"/>
          <w:b/>
          <w:bCs/>
          <w:sz w:val="22"/>
          <w:szCs w:val="22"/>
        </w:rPr>
      </w:pPr>
      <w:r w:rsidRPr="00CD72F7">
        <w:rPr>
          <w:rFonts w:asciiTheme="minorHAnsi" w:hAnsiTheme="minorHAnsi" w:cstheme="minorHAnsi"/>
          <w:b/>
          <w:bCs/>
          <w:sz w:val="22"/>
          <w:szCs w:val="22"/>
        </w:rPr>
        <w:t>DONATED ASSETS</w:t>
      </w:r>
    </w:p>
    <w:p w14:paraId="0F04B69D" w14:textId="29B0AC7A" w:rsidR="00F33DDF" w:rsidRDefault="00F33DDF" w:rsidP="00737B12">
      <w:pPr>
        <w:ind w:left="0" w:firstLine="0"/>
        <w:rPr>
          <w:rFonts w:asciiTheme="minorHAnsi" w:hAnsiTheme="minorHAnsi" w:cstheme="minorHAnsi"/>
          <w:sz w:val="22"/>
          <w:szCs w:val="22"/>
        </w:rPr>
      </w:pPr>
      <w:r w:rsidRPr="00CD72F7">
        <w:rPr>
          <w:rFonts w:asciiTheme="minorHAnsi" w:hAnsiTheme="minorHAnsi" w:cstheme="minorHAnsi"/>
          <w:sz w:val="22"/>
          <w:szCs w:val="22"/>
        </w:rPr>
        <w:t>If a capital asset is donated to the municipality, the cost is its fair value at the date of contribution.  Fair value of a donated capital asset may be estimated using market or appraised value.</w:t>
      </w:r>
    </w:p>
    <w:p w14:paraId="79D58DE6" w14:textId="77777777" w:rsidR="00773CAD" w:rsidRPr="00CD72F7" w:rsidRDefault="00773CAD" w:rsidP="00773CAD">
      <w:pPr>
        <w:ind w:left="360" w:firstLine="0"/>
        <w:rPr>
          <w:rFonts w:asciiTheme="minorHAnsi" w:hAnsiTheme="minorHAnsi" w:cstheme="minorHAnsi"/>
          <w:sz w:val="22"/>
          <w:szCs w:val="22"/>
        </w:rPr>
      </w:pPr>
    </w:p>
    <w:p w14:paraId="35838377" w14:textId="60E42CDC" w:rsidR="00F33DDF" w:rsidRPr="00CD72F7" w:rsidRDefault="00F33DDF" w:rsidP="00737B12">
      <w:pPr>
        <w:spacing w:after="120"/>
        <w:ind w:left="0" w:firstLine="0"/>
        <w:rPr>
          <w:rFonts w:asciiTheme="minorHAnsi" w:hAnsiTheme="minorHAnsi" w:cstheme="minorHAnsi"/>
          <w:b/>
          <w:bCs/>
          <w:sz w:val="22"/>
          <w:szCs w:val="22"/>
        </w:rPr>
      </w:pPr>
      <w:r w:rsidRPr="00CD72F7">
        <w:rPr>
          <w:rFonts w:asciiTheme="minorHAnsi" w:hAnsiTheme="minorHAnsi" w:cstheme="minorHAnsi"/>
          <w:b/>
          <w:bCs/>
          <w:sz w:val="22"/>
          <w:szCs w:val="22"/>
        </w:rPr>
        <w:t>CAPITAL LEASE</w:t>
      </w:r>
    </w:p>
    <w:p w14:paraId="24F58E1E" w14:textId="483967A6" w:rsidR="00F33DDF" w:rsidRPr="00737B12" w:rsidRDefault="00F33DDF" w:rsidP="00737B12">
      <w:pPr>
        <w:pStyle w:val="ListParagraph"/>
        <w:numPr>
          <w:ilvl w:val="0"/>
          <w:numId w:val="52"/>
        </w:numPr>
        <w:rPr>
          <w:rFonts w:cstheme="minorHAnsi"/>
          <w:szCs w:val="22"/>
        </w:rPr>
      </w:pPr>
      <w:r w:rsidRPr="00737B12">
        <w:rPr>
          <w:rFonts w:cstheme="minorHAnsi"/>
          <w:szCs w:val="22"/>
        </w:rPr>
        <w:t xml:space="preserve">Capital leases are a means of financing the acquisition of a capital asset where the lessee carries substantially </w:t>
      </w:r>
      <w:proofErr w:type="gramStart"/>
      <w:r w:rsidRPr="00737B12">
        <w:rPr>
          <w:rFonts w:cstheme="minorHAnsi"/>
          <w:szCs w:val="22"/>
        </w:rPr>
        <w:t>all of</w:t>
      </w:r>
      <w:proofErr w:type="gramEnd"/>
      <w:r w:rsidRPr="00737B12">
        <w:rPr>
          <w:rFonts w:cstheme="minorHAnsi"/>
          <w:szCs w:val="22"/>
        </w:rPr>
        <w:t xml:space="preserve"> the risks and benefits of ownership.  Capital leases are recorded as if the lessee had acquired the asset and assumed a liability.</w:t>
      </w:r>
    </w:p>
    <w:p w14:paraId="401CFBF8" w14:textId="77777777" w:rsidR="001F581B" w:rsidRPr="001B0FD1" w:rsidRDefault="001F581B" w:rsidP="001F581B">
      <w:pPr>
        <w:ind w:left="360" w:firstLine="0"/>
        <w:rPr>
          <w:rFonts w:asciiTheme="minorHAnsi" w:hAnsiTheme="minorHAnsi" w:cstheme="minorHAnsi"/>
          <w:sz w:val="22"/>
          <w:szCs w:val="22"/>
        </w:rPr>
      </w:pPr>
    </w:p>
    <w:p w14:paraId="7B59D329" w14:textId="0F4C7850" w:rsidR="00F33DDF" w:rsidRPr="00737B12" w:rsidRDefault="00F33DDF" w:rsidP="00737B12">
      <w:pPr>
        <w:pStyle w:val="ListParagraph"/>
        <w:numPr>
          <w:ilvl w:val="0"/>
          <w:numId w:val="52"/>
        </w:numPr>
        <w:rPr>
          <w:rFonts w:cstheme="minorHAnsi"/>
          <w:szCs w:val="22"/>
        </w:rPr>
      </w:pPr>
      <w:r w:rsidRPr="00737B12">
        <w:rPr>
          <w:rFonts w:cstheme="minorHAnsi"/>
          <w:szCs w:val="22"/>
        </w:rPr>
        <w:t>If one or more of the following criteria exists, the lease should be accounted for as a capital lease:</w:t>
      </w:r>
    </w:p>
    <w:p w14:paraId="57C9EA3C" w14:textId="03F44025" w:rsidR="00F33DDF" w:rsidRPr="00CD72F7" w:rsidRDefault="00F33DDF" w:rsidP="00737B12">
      <w:pPr>
        <w:pStyle w:val="NoSpacing"/>
        <w:numPr>
          <w:ilvl w:val="1"/>
          <w:numId w:val="53"/>
        </w:numPr>
        <w:spacing w:after="0"/>
        <w:rPr>
          <w:rFonts w:asciiTheme="minorHAnsi" w:hAnsiTheme="minorHAnsi" w:cstheme="minorHAnsi"/>
          <w:szCs w:val="22"/>
        </w:rPr>
      </w:pPr>
      <w:r w:rsidRPr="00CD72F7">
        <w:rPr>
          <w:rFonts w:asciiTheme="minorHAnsi" w:hAnsiTheme="minorHAnsi" w:cstheme="minorHAnsi"/>
          <w:szCs w:val="22"/>
        </w:rPr>
        <w:t>There is reasonable assurance that the municipality will obtain ownership at the end of the lease.  (Transfer of ownership occurs at the end of the lease or the lease has a bargain purchase option.)</w:t>
      </w:r>
    </w:p>
    <w:p w14:paraId="782BF462" w14:textId="7397B2C1" w:rsidR="00F33DDF" w:rsidRPr="00CD72F7" w:rsidRDefault="00F33DDF" w:rsidP="00737B12">
      <w:pPr>
        <w:pStyle w:val="NoSpacing"/>
        <w:numPr>
          <w:ilvl w:val="1"/>
          <w:numId w:val="53"/>
        </w:numPr>
        <w:spacing w:after="0"/>
        <w:rPr>
          <w:rFonts w:asciiTheme="minorHAnsi" w:hAnsiTheme="minorHAnsi" w:cstheme="minorHAnsi"/>
          <w:szCs w:val="22"/>
        </w:rPr>
      </w:pPr>
      <w:r w:rsidRPr="00CD72F7">
        <w:rPr>
          <w:rFonts w:asciiTheme="minorHAnsi" w:hAnsiTheme="minorHAnsi" w:cstheme="minorHAnsi"/>
          <w:szCs w:val="22"/>
        </w:rPr>
        <w:t xml:space="preserve">The municipality will receive substantially </w:t>
      </w:r>
      <w:proofErr w:type="gramStart"/>
      <w:r w:rsidRPr="00CD72F7">
        <w:rPr>
          <w:rFonts w:asciiTheme="minorHAnsi" w:hAnsiTheme="minorHAnsi" w:cstheme="minorHAnsi"/>
          <w:szCs w:val="22"/>
        </w:rPr>
        <w:t>all of</w:t>
      </w:r>
      <w:proofErr w:type="gramEnd"/>
      <w:r w:rsidRPr="00CD72F7">
        <w:rPr>
          <w:rFonts w:asciiTheme="minorHAnsi" w:hAnsiTheme="minorHAnsi" w:cstheme="minorHAnsi"/>
          <w:szCs w:val="22"/>
        </w:rPr>
        <w:t xml:space="preserve"> the economic benefits of the assets.  (Th</w:t>
      </w:r>
      <w:r w:rsidR="001F581B">
        <w:rPr>
          <w:rFonts w:asciiTheme="minorHAnsi" w:hAnsiTheme="minorHAnsi" w:cstheme="minorHAnsi"/>
          <w:szCs w:val="22"/>
        </w:rPr>
        <w:t>is</w:t>
      </w:r>
      <w:r w:rsidRPr="00CD72F7">
        <w:rPr>
          <w:rFonts w:asciiTheme="minorHAnsi" w:hAnsiTheme="minorHAnsi" w:cstheme="minorHAnsi"/>
          <w:szCs w:val="22"/>
        </w:rPr>
        <w:t xml:space="preserve"> lease term is 75% or more of the economic life of the asset).</w:t>
      </w:r>
    </w:p>
    <w:p w14:paraId="494B5CB8" w14:textId="32FB1EC7" w:rsidR="00F33DDF" w:rsidRDefault="00F33DDF" w:rsidP="00737B12">
      <w:pPr>
        <w:pStyle w:val="NoSpacing"/>
        <w:numPr>
          <w:ilvl w:val="1"/>
          <w:numId w:val="53"/>
        </w:numPr>
        <w:spacing w:after="0"/>
        <w:rPr>
          <w:rFonts w:asciiTheme="minorHAnsi" w:hAnsiTheme="minorHAnsi" w:cstheme="minorHAnsi"/>
          <w:szCs w:val="22"/>
        </w:rPr>
      </w:pPr>
      <w:r w:rsidRPr="00CD72F7">
        <w:rPr>
          <w:rFonts w:asciiTheme="minorHAnsi" w:hAnsiTheme="minorHAnsi" w:cstheme="minorHAnsi"/>
          <w:szCs w:val="22"/>
        </w:rPr>
        <w:t>The lessor is assured of recovering the investment in the asset and earning a return.  (The present value of the minimum lease payment is 90% or more of the fair value of the asset.)</w:t>
      </w:r>
    </w:p>
    <w:p w14:paraId="66D88F48" w14:textId="77777777" w:rsidR="001F581B" w:rsidRPr="00CD72F7" w:rsidRDefault="001F581B" w:rsidP="001F581B">
      <w:pPr>
        <w:pStyle w:val="NoSpacing"/>
        <w:spacing w:after="0"/>
        <w:ind w:left="641" w:firstLine="0"/>
        <w:rPr>
          <w:rFonts w:asciiTheme="minorHAnsi" w:hAnsiTheme="minorHAnsi" w:cstheme="minorHAnsi"/>
          <w:szCs w:val="22"/>
        </w:rPr>
      </w:pPr>
    </w:p>
    <w:p w14:paraId="365D93D8" w14:textId="6C7248F3" w:rsidR="00F33DDF" w:rsidRPr="00737B12" w:rsidRDefault="00F33DDF" w:rsidP="00737B12">
      <w:pPr>
        <w:numPr>
          <w:ilvl w:val="0"/>
          <w:numId w:val="52"/>
        </w:numPr>
        <w:rPr>
          <w:rFonts w:asciiTheme="minorHAnsi" w:hAnsiTheme="minorHAnsi" w:cstheme="minorHAnsi"/>
          <w:sz w:val="22"/>
          <w:szCs w:val="22"/>
        </w:rPr>
      </w:pPr>
      <w:r w:rsidRPr="00737B12">
        <w:rPr>
          <w:rFonts w:asciiTheme="minorHAnsi" w:hAnsiTheme="minorHAnsi" w:cstheme="minorHAnsi"/>
          <w:sz w:val="22"/>
          <w:szCs w:val="22"/>
        </w:rPr>
        <w:lastRenderedPageBreak/>
        <w:t>Where at least one of the conditions in the preceding paragraph is not present, other factors may indicate that a capital lease exists.</w:t>
      </w:r>
      <w:r w:rsidR="00737B12">
        <w:rPr>
          <w:rFonts w:asciiTheme="minorHAnsi" w:hAnsiTheme="minorHAnsi" w:cstheme="minorHAnsi"/>
          <w:sz w:val="22"/>
          <w:szCs w:val="22"/>
        </w:rPr>
        <w:t xml:space="preserve">  </w:t>
      </w:r>
      <w:r w:rsidRPr="00737B12">
        <w:rPr>
          <w:rFonts w:asciiTheme="minorHAnsi" w:hAnsiTheme="minorHAnsi" w:cstheme="minorHAnsi"/>
          <w:sz w:val="22"/>
          <w:szCs w:val="22"/>
        </w:rPr>
        <w:t>For example, a capital lease may exist if:</w:t>
      </w:r>
    </w:p>
    <w:p w14:paraId="33E1B41E" w14:textId="77777777" w:rsidR="00F33DDF" w:rsidRPr="00CD72F7" w:rsidRDefault="00F33DDF" w:rsidP="00737B12">
      <w:pPr>
        <w:pStyle w:val="NoSpacing"/>
        <w:numPr>
          <w:ilvl w:val="1"/>
          <w:numId w:val="54"/>
        </w:numPr>
        <w:spacing w:after="0"/>
        <w:rPr>
          <w:rFonts w:asciiTheme="minorHAnsi" w:hAnsiTheme="minorHAnsi" w:cstheme="minorHAnsi"/>
          <w:szCs w:val="22"/>
        </w:rPr>
      </w:pPr>
      <w:r w:rsidRPr="00CD72F7">
        <w:rPr>
          <w:rFonts w:asciiTheme="minorHAnsi" w:hAnsiTheme="minorHAnsi" w:cstheme="minorHAnsi"/>
          <w:szCs w:val="22"/>
        </w:rPr>
        <w:t xml:space="preserve">the municipality owns or retains control of the land on which a leased asset is </w:t>
      </w:r>
      <w:proofErr w:type="gramStart"/>
      <w:r w:rsidRPr="00CD72F7">
        <w:rPr>
          <w:rFonts w:asciiTheme="minorHAnsi" w:hAnsiTheme="minorHAnsi" w:cstheme="minorHAnsi"/>
          <w:szCs w:val="22"/>
        </w:rPr>
        <w:t>located</w:t>
      </w:r>
      <w:proofErr w:type="gramEnd"/>
      <w:r w:rsidRPr="00CD72F7">
        <w:rPr>
          <w:rFonts w:asciiTheme="minorHAnsi" w:hAnsiTheme="minorHAnsi" w:cstheme="minorHAnsi"/>
          <w:szCs w:val="22"/>
        </w:rPr>
        <w:t xml:space="preserve"> and the asset cannot be easily moved;</w:t>
      </w:r>
    </w:p>
    <w:p w14:paraId="74C7BC5C" w14:textId="77777777" w:rsidR="00F33DDF" w:rsidRPr="00CD72F7" w:rsidRDefault="00F33DDF" w:rsidP="00737B12">
      <w:pPr>
        <w:pStyle w:val="NoSpacing"/>
        <w:numPr>
          <w:ilvl w:val="1"/>
          <w:numId w:val="54"/>
        </w:numPr>
        <w:spacing w:after="0"/>
        <w:rPr>
          <w:rFonts w:asciiTheme="minorHAnsi" w:hAnsiTheme="minorHAnsi" w:cstheme="minorHAnsi"/>
          <w:szCs w:val="22"/>
        </w:rPr>
      </w:pPr>
      <w:r w:rsidRPr="00CD72F7">
        <w:rPr>
          <w:rFonts w:asciiTheme="minorHAnsi" w:hAnsiTheme="minorHAnsi" w:cstheme="minorHAnsi"/>
          <w:szCs w:val="22"/>
        </w:rPr>
        <w:t>the municipality contributes significant assistance to finance the cost of acquiring or constructing the asset that it will lease; or</w:t>
      </w:r>
    </w:p>
    <w:p w14:paraId="2D9210FB" w14:textId="1744BE90" w:rsidR="00F33DDF" w:rsidRDefault="00F33DDF" w:rsidP="00737B12">
      <w:pPr>
        <w:pStyle w:val="NoSpacing"/>
        <w:numPr>
          <w:ilvl w:val="1"/>
          <w:numId w:val="54"/>
        </w:numPr>
        <w:spacing w:after="0"/>
        <w:rPr>
          <w:rFonts w:asciiTheme="minorHAnsi" w:hAnsiTheme="minorHAnsi" w:cstheme="minorHAnsi"/>
          <w:szCs w:val="22"/>
        </w:rPr>
      </w:pPr>
      <w:proofErr w:type="gramStart"/>
      <w:r w:rsidRPr="00CD72F7">
        <w:rPr>
          <w:rFonts w:asciiTheme="minorHAnsi" w:hAnsiTheme="minorHAnsi" w:cstheme="minorHAnsi"/>
          <w:szCs w:val="22"/>
        </w:rPr>
        <w:t>the</w:t>
      </w:r>
      <w:proofErr w:type="gramEnd"/>
      <w:r w:rsidRPr="00CD72F7">
        <w:rPr>
          <w:rFonts w:asciiTheme="minorHAnsi" w:hAnsiTheme="minorHAnsi" w:cstheme="minorHAnsi"/>
          <w:szCs w:val="22"/>
        </w:rPr>
        <w:t xml:space="preserve"> municipality bears other potential risks, such as obsolescence, environmental liability, uninsured damage or condemnation of the asset and any of these are significant.</w:t>
      </w:r>
    </w:p>
    <w:p w14:paraId="434F526F" w14:textId="77777777" w:rsidR="001F581B" w:rsidRPr="00CD72F7" w:rsidRDefault="001F581B" w:rsidP="001F581B">
      <w:pPr>
        <w:pStyle w:val="NoSpacing"/>
        <w:spacing w:after="0"/>
        <w:ind w:left="641" w:firstLine="0"/>
        <w:rPr>
          <w:rFonts w:asciiTheme="minorHAnsi" w:hAnsiTheme="minorHAnsi" w:cstheme="minorHAnsi"/>
          <w:szCs w:val="22"/>
        </w:rPr>
      </w:pPr>
    </w:p>
    <w:p w14:paraId="5FFFE787" w14:textId="7C8F749D" w:rsidR="00CD72F7" w:rsidRDefault="00CD72F7" w:rsidP="00737B12">
      <w:pPr>
        <w:numPr>
          <w:ilvl w:val="0"/>
          <w:numId w:val="52"/>
        </w:numPr>
        <w:rPr>
          <w:rFonts w:asciiTheme="minorHAnsi" w:hAnsiTheme="minorHAnsi" w:cstheme="minorHAnsi"/>
          <w:sz w:val="22"/>
          <w:szCs w:val="22"/>
        </w:rPr>
      </w:pPr>
      <w:r w:rsidRPr="00CD72F7">
        <w:rPr>
          <w:rFonts w:asciiTheme="minorHAnsi" w:hAnsiTheme="minorHAnsi" w:cstheme="minorHAnsi"/>
          <w:sz w:val="22"/>
          <w:szCs w:val="22"/>
        </w:rPr>
        <w:t xml:space="preserve">Operating leases are leases in which the lessor does not transfer substantially all the benefits and risks of ownership.  If the arrangement is an operating lease, lease payment should be </w:t>
      </w:r>
      <w:r w:rsidR="00A66820" w:rsidRPr="00CD72F7">
        <w:rPr>
          <w:rFonts w:asciiTheme="minorHAnsi" w:hAnsiTheme="minorHAnsi" w:cstheme="minorHAnsi"/>
          <w:sz w:val="22"/>
          <w:szCs w:val="22"/>
        </w:rPr>
        <w:t>expensed,</w:t>
      </w:r>
      <w:r w:rsidRPr="00CD72F7">
        <w:rPr>
          <w:rFonts w:asciiTheme="minorHAnsi" w:hAnsiTheme="minorHAnsi" w:cstheme="minorHAnsi"/>
          <w:sz w:val="22"/>
          <w:szCs w:val="22"/>
        </w:rPr>
        <w:t xml:space="preserve"> and no liability recorded.</w:t>
      </w:r>
    </w:p>
    <w:p w14:paraId="6C4A67B2" w14:textId="77777777" w:rsidR="001F581B" w:rsidRPr="001B0FD1" w:rsidRDefault="001F581B" w:rsidP="001F581B">
      <w:pPr>
        <w:ind w:left="360" w:firstLine="0"/>
        <w:rPr>
          <w:rFonts w:asciiTheme="minorHAnsi" w:hAnsiTheme="minorHAnsi" w:cstheme="minorHAnsi"/>
          <w:sz w:val="22"/>
          <w:szCs w:val="22"/>
        </w:rPr>
      </w:pPr>
    </w:p>
    <w:p w14:paraId="0814F696" w14:textId="7D78FD1D" w:rsidR="00CD72F7" w:rsidRDefault="00CD72F7" w:rsidP="00737B12">
      <w:pPr>
        <w:numPr>
          <w:ilvl w:val="0"/>
          <w:numId w:val="52"/>
        </w:numPr>
        <w:rPr>
          <w:rFonts w:asciiTheme="minorHAnsi" w:hAnsiTheme="minorHAnsi" w:cstheme="minorHAnsi"/>
          <w:sz w:val="22"/>
          <w:szCs w:val="22"/>
        </w:rPr>
      </w:pPr>
      <w:r w:rsidRPr="00CD72F7">
        <w:rPr>
          <w:rFonts w:asciiTheme="minorHAnsi" w:hAnsiTheme="minorHAnsi" w:cstheme="minorHAnsi"/>
          <w:sz w:val="22"/>
          <w:szCs w:val="22"/>
        </w:rPr>
        <w:t>If the arrangement is a capital lease, the municipality should apply the thresholds of the appropriate capital asset category.</w:t>
      </w:r>
    </w:p>
    <w:p w14:paraId="25933FA4" w14:textId="77777777" w:rsidR="001F581B" w:rsidRPr="001B0FD1" w:rsidRDefault="001F581B" w:rsidP="001F581B">
      <w:pPr>
        <w:ind w:left="360" w:firstLine="0"/>
        <w:rPr>
          <w:rFonts w:asciiTheme="minorHAnsi" w:hAnsiTheme="minorHAnsi" w:cstheme="minorHAnsi"/>
          <w:sz w:val="22"/>
          <w:szCs w:val="22"/>
        </w:rPr>
      </w:pPr>
    </w:p>
    <w:p w14:paraId="09421739" w14:textId="1CFD4508" w:rsidR="00CD72F7" w:rsidRDefault="00CD72F7" w:rsidP="00737B12">
      <w:pPr>
        <w:numPr>
          <w:ilvl w:val="0"/>
          <w:numId w:val="52"/>
        </w:numPr>
        <w:rPr>
          <w:rFonts w:asciiTheme="minorHAnsi" w:hAnsiTheme="minorHAnsi" w:cstheme="minorHAnsi"/>
          <w:sz w:val="22"/>
          <w:szCs w:val="22"/>
        </w:rPr>
      </w:pPr>
      <w:r w:rsidRPr="00CD72F7">
        <w:rPr>
          <w:rFonts w:asciiTheme="minorHAnsi" w:hAnsiTheme="minorHAnsi" w:cstheme="minorHAnsi"/>
          <w:sz w:val="22"/>
          <w:szCs w:val="22"/>
        </w:rPr>
        <w:t>If the thresholds are not met, an expense and a liability should each be recorded for the present value of the minimum lease payments.</w:t>
      </w:r>
    </w:p>
    <w:p w14:paraId="3B4DFE33" w14:textId="77777777" w:rsidR="001F581B" w:rsidRPr="001B0FD1" w:rsidRDefault="001F581B" w:rsidP="001F581B">
      <w:pPr>
        <w:ind w:left="360" w:firstLine="0"/>
        <w:rPr>
          <w:rFonts w:asciiTheme="minorHAnsi" w:hAnsiTheme="minorHAnsi" w:cstheme="minorHAnsi"/>
          <w:sz w:val="22"/>
          <w:szCs w:val="22"/>
        </w:rPr>
      </w:pPr>
    </w:p>
    <w:p w14:paraId="47818AA6" w14:textId="3A1DD081" w:rsidR="00CD72F7" w:rsidRDefault="00CD72F7" w:rsidP="00737B12">
      <w:pPr>
        <w:numPr>
          <w:ilvl w:val="0"/>
          <w:numId w:val="52"/>
        </w:numPr>
        <w:rPr>
          <w:rFonts w:asciiTheme="minorHAnsi" w:hAnsiTheme="minorHAnsi" w:cstheme="minorHAnsi"/>
          <w:sz w:val="22"/>
          <w:szCs w:val="22"/>
        </w:rPr>
      </w:pPr>
      <w:r w:rsidRPr="00CD72F7">
        <w:rPr>
          <w:rFonts w:asciiTheme="minorHAnsi" w:hAnsiTheme="minorHAnsi" w:cstheme="minorHAnsi"/>
          <w:sz w:val="22"/>
          <w:szCs w:val="22"/>
        </w:rPr>
        <w:t>If the thresholds are met, a capital asset and a liability should each be recorded for the present value of the minimum lease payments.  The leased asset should be amortized over the lesser of the lease term or estimated useful life for similar capital assets as outlined in Schedule B.</w:t>
      </w:r>
    </w:p>
    <w:p w14:paraId="24D4C6DF" w14:textId="77777777" w:rsidR="001F581B" w:rsidRPr="00CD72F7" w:rsidRDefault="001F581B" w:rsidP="001F581B">
      <w:pPr>
        <w:ind w:left="360" w:firstLine="0"/>
        <w:rPr>
          <w:rFonts w:asciiTheme="minorHAnsi" w:hAnsiTheme="minorHAnsi" w:cstheme="minorHAnsi"/>
          <w:sz w:val="22"/>
          <w:szCs w:val="22"/>
        </w:rPr>
      </w:pPr>
    </w:p>
    <w:p w14:paraId="16AA7825" w14:textId="11DE22F8" w:rsidR="00CD72F7" w:rsidRDefault="00CD72F7" w:rsidP="00737B12">
      <w:pPr>
        <w:numPr>
          <w:ilvl w:val="0"/>
          <w:numId w:val="52"/>
        </w:numPr>
        <w:rPr>
          <w:rFonts w:asciiTheme="minorHAnsi" w:hAnsiTheme="minorHAnsi" w:cstheme="minorHAnsi"/>
          <w:sz w:val="22"/>
          <w:szCs w:val="22"/>
        </w:rPr>
      </w:pPr>
      <w:r w:rsidRPr="00CD72F7">
        <w:rPr>
          <w:rFonts w:asciiTheme="minorHAnsi" w:hAnsiTheme="minorHAnsi" w:cstheme="minorHAnsi"/>
          <w:sz w:val="22"/>
          <w:szCs w:val="22"/>
        </w:rPr>
        <w:t>Executory and maintenance costs should be excluded when calculating minimum lease payments.  The discount rate should be the lesser of the municipality's incremental borrowing rate or the interest rate implicit in the lease, if determinable.</w:t>
      </w:r>
    </w:p>
    <w:p w14:paraId="11F0424A" w14:textId="77777777" w:rsidR="001F581B" w:rsidRPr="00CD72F7" w:rsidRDefault="001F581B" w:rsidP="001F581B">
      <w:pPr>
        <w:ind w:left="360" w:firstLine="0"/>
        <w:rPr>
          <w:rFonts w:asciiTheme="minorHAnsi" w:hAnsiTheme="minorHAnsi" w:cstheme="minorHAnsi"/>
          <w:sz w:val="22"/>
          <w:szCs w:val="22"/>
        </w:rPr>
      </w:pPr>
    </w:p>
    <w:p w14:paraId="462D6BB3" w14:textId="78021771" w:rsidR="00CD72F7" w:rsidRPr="00CD72F7" w:rsidRDefault="00CD72F7" w:rsidP="00773CAD">
      <w:pPr>
        <w:pStyle w:val="NoSpacing"/>
        <w:spacing w:after="0"/>
        <w:rPr>
          <w:rFonts w:asciiTheme="minorHAnsi" w:hAnsiTheme="minorHAnsi" w:cstheme="minorHAnsi"/>
          <w:b/>
          <w:bCs/>
          <w:szCs w:val="22"/>
        </w:rPr>
      </w:pPr>
      <w:r w:rsidRPr="00CD72F7">
        <w:rPr>
          <w:rFonts w:asciiTheme="minorHAnsi" w:hAnsiTheme="minorHAnsi" w:cstheme="minorHAnsi"/>
          <w:b/>
          <w:bCs/>
          <w:szCs w:val="22"/>
        </w:rPr>
        <w:t>WORK IN PROGRESS</w:t>
      </w:r>
    </w:p>
    <w:p w14:paraId="5C289700" w14:textId="2F11BA70" w:rsidR="00CD72F7" w:rsidRPr="00737B12" w:rsidRDefault="00CD72F7" w:rsidP="00737B12">
      <w:pPr>
        <w:pStyle w:val="ListParagraph"/>
        <w:numPr>
          <w:ilvl w:val="0"/>
          <w:numId w:val="55"/>
        </w:numPr>
        <w:rPr>
          <w:rFonts w:cstheme="minorHAnsi"/>
          <w:szCs w:val="22"/>
        </w:rPr>
      </w:pPr>
      <w:r w:rsidRPr="00737B12">
        <w:rPr>
          <w:rFonts w:cstheme="minorHAnsi"/>
          <w:szCs w:val="22"/>
        </w:rPr>
        <w:t>Where the construction or development of a capital asset occurs over several years, capital costs should be accumulated until the asset is ready for use.</w:t>
      </w:r>
    </w:p>
    <w:p w14:paraId="2DBA1EDF" w14:textId="77777777" w:rsidR="001F581B" w:rsidRPr="001B0FD1" w:rsidRDefault="001F581B" w:rsidP="001F581B">
      <w:pPr>
        <w:ind w:left="360" w:firstLine="0"/>
        <w:rPr>
          <w:rFonts w:asciiTheme="minorHAnsi" w:hAnsiTheme="minorHAnsi" w:cstheme="minorHAnsi"/>
          <w:sz w:val="22"/>
          <w:szCs w:val="22"/>
        </w:rPr>
      </w:pPr>
    </w:p>
    <w:p w14:paraId="536D2D85" w14:textId="583F2E72" w:rsidR="00CD72F7" w:rsidRPr="00737B12" w:rsidRDefault="00CD72F7" w:rsidP="00737B12">
      <w:pPr>
        <w:pStyle w:val="ListParagraph"/>
        <w:numPr>
          <w:ilvl w:val="0"/>
          <w:numId w:val="55"/>
        </w:numPr>
        <w:rPr>
          <w:rFonts w:cstheme="minorHAnsi"/>
          <w:szCs w:val="22"/>
        </w:rPr>
      </w:pPr>
      <w:r w:rsidRPr="00737B12">
        <w:rPr>
          <w:rFonts w:cstheme="minorHAnsi"/>
          <w:szCs w:val="22"/>
        </w:rPr>
        <w:t>Identify these costs as work in progress for any interim and year-end reporting.</w:t>
      </w:r>
    </w:p>
    <w:p w14:paraId="0AE5B8AA" w14:textId="77777777" w:rsidR="001F581B" w:rsidRPr="001B0FD1" w:rsidRDefault="001F581B" w:rsidP="00737B12">
      <w:pPr>
        <w:ind w:left="360" w:firstLine="0"/>
        <w:rPr>
          <w:rFonts w:asciiTheme="minorHAnsi" w:hAnsiTheme="minorHAnsi" w:cstheme="minorHAnsi"/>
          <w:sz w:val="22"/>
          <w:szCs w:val="22"/>
        </w:rPr>
      </w:pPr>
    </w:p>
    <w:p w14:paraId="004F5C36" w14:textId="29E9FECB" w:rsidR="00CD72F7" w:rsidRPr="00737B12" w:rsidRDefault="00CD72F7" w:rsidP="00737B12">
      <w:pPr>
        <w:pStyle w:val="ListParagraph"/>
        <w:numPr>
          <w:ilvl w:val="0"/>
          <w:numId w:val="55"/>
        </w:numPr>
        <w:rPr>
          <w:rFonts w:cstheme="minorHAnsi"/>
          <w:szCs w:val="22"/>
        </w:rPr>
      </w:pPr>
      <w:r w:rsidRPr="00737B12">
        <w:rPr>
          <w:rFonts w:cstheme="minorHAnsi"/>
          <w:szCs w:val="22"/>
        </w:rPr>
        <w:t>The municipality should not record amortization on work in progress.</w:t>
      </w:r>
    </w:p>
    <w:p w14:paraId="10E06B98" w14:textId="77777777" w:rsidR="001F581B" w:rsidRPr="001B0FD1" w:rsidRDefault="001F581B" w:rsidP="00737B12">
      <w:pPr>
        <w:ind w:left="360" w:firstLine="0"/>
        <w:rPr>
          <w:rFonts w:asciiTheme="minorHAnsi" w:hAnsiTheme="minorHAnsi" w:cstheme="minorHAnsi"/>
          <w:sz w:val="22"/>
          <w:szCs w:val="22"/>
        </w:rPr>
      </w:pPr>
    </w:p>
    <w:p w14:paraId="7DD0C9DC" w14:textId="0C8C6264" w:rsidR="00CD72F7" w:rsidRPr="00737B12" w:rsidRDefault="00CD72F7" w:rsidP="00737B12">
      <w:pPr>
        <w:pStyle w:val="ListParagraph"/>
        <w:numPr>
          <w:ilvl w:val="0"/>
          <w:numId w:val="55"/>
        </w:numPr>
        <w:rPr>
          <w:rFonts w:cstheme="minorHAnsi"/>
          <w:szCs w:val="22"/>
        </w:rPr>
      </w:pPr>
      <w:r w:rsidRPr="00737B12">
        <w:rPr>
          <w:rFonts w:cstheme="minorHAnsi"/>
          <w:szCs w:val="22"/>
        </w:rPr>
        <w:t>A work in progress account should be established to allow work in progress capital costs to be tracked separately from assets subject to amortization.</w:t>
      </w:r>
    </w:p>
    <w:p w14:paraId="00A74457" w14:textId="77777777" w:rsidR="001F581B" w:rsidRPr="001B0FD1" w:rsidRDefault="001F581B" w:rsidP="00737B12">
      <w:pPr>
        <w:ind w:left="360" w:firstLine="0"/>
        <w:rPr>
          <w:rFonts w:asciiTheme="minorHAnsi" w:hAnsiTheme="minorHAnsi" w:cstheme="minorHAnsi"/>
          <w:sz w:val="22"/>
          <w:szCs w:val="22"/>
        </w:rPr>
      </w:pPr>
    </w:p>
    <w:p w14:paraId="034A3D72" w14:textId="60F11D9A" w:rsidR="00CD72F7" w:rsidRPr="00737B12" w:rsidRDefault="00CD72F7" w:rsidP="00737B12">
      <w:pPr>
        <w:pStyle w:val="ListParagraph"/>
        <w:numPr>
          <w:ilvl w:val="0"/>
          <w:numId w:val="55"/>
        </w:numPr>
        <w:rPr>
          <w:rFonts w:cstheme="minorHAnsi"/>
          <w:szCs w:val="22"/>
        </w:rPr>
      </w:pPr>
      <w:r w:rsidRPr="00737B12">
        <w:rPr>
          <w:rFonts w:cstheme="minorHAnsi"/>
          <w:szCs w:val="22"/>
        </w:rPr>
        <w:t>Examples of work in progress are the construction of a new road or building or the development of an asset which occurs over several years.  Work in progress would also include down payments and deposits which are to be applied to the cost of a capital asset.</w:t>
      </w:r>
    </w:p>
    <w:p w14:paraId="5D295764" w14:textId="77777777" w:rsidR="00994AC8" w:rsidRDefault="00994AC8" w:rsidP="00773CAD">
      <w:pPr>
        <w:ind w:left="0" w:firstLine="0"/>
        <w:rPr>
          <w:rFonts w:asciiTheme="minorHAnsi" w:hAnsiTheme="minorHAnsi" w:cstheme="minorHAnsi"/>
          <w:b/>
          <w:sz w:val="22"/>
          <w:szCs w:val="22"/>
        </w:rPr>
      </w:pPr>
      <w:r>
        <w:rPr>
          <w:rFonts w:asciiTheme="minorHAnsi" w:hAnsiTheme="minorHAnsi" w:cstheme="minorHAnsi"/>
          <w:b/>
          <w:sz w:val="22"/>
          <w:szCs w:val="22"/>
        </w:rPr>
        <w:br w:type="page"/>
      </w:r>
    </w:p>
    <w:p w14:paraId="0CCB21C3" w14:textId="7E1D470C" w:rsidR="001F581B" w:rsidRPr="0068304C" w:rsidRDefault="00CD72F7" w:rsidP="0068304C">
      <w:pPr>
        <w:tabs>
          <w:tab w:val="left" w:pos="8280"/>
        </w:tabs>
        <w:spacing w:after="120"/>
        <w:ind w:left="0" w:firstLine="0"/>
        <w:rPr>
          <w:rFonts w:asciiTheme="minorHAnsi" w:hAnsiTheme="minorHAnsi" w:cstheme="minorHAnsi"/>
          <w:b/>
          <w:sz w:val="24"/>
          <w:szCs w:val="24"/>
        </w:rPr>
      </w:pPr>
      <w:r w:rsidRPr="001F581B">
        <w:rPr>
          <w:rFonts w:asciiTheme="minorHAnsi" w:hAnsiTheme="minorHAnsi" w:cstheme="minorHAnsi"/>
          <w:b/>
          <w:sz w:val="24"/>
          <w:szCs w:val="24"/>
        </w:rPr>
        <w:lastRenderedPageBreak/>
        <w:t>Capital Asset Categories</w:t>
      </w:r>
      <w:r w:rsidR="001F581B">
        <w:rPr>
          <w:rFonts w:asciiTheme="minorHAnsi" w:hAnsiTheme="minorHAnsi" w:cstheme="minorHAnsi"/>
          <w:b/>
          <w:sz w:val="24"/>
          <w:szCs w:val="24"/>
        </w:rPr>
        <w:t xml:space="preserve">                                                                                                                         </w:t>
      </w:r>
      <w:r w:rsidR="00994AC8" w:rsidRPr="001F581B">
        <w:rPr>
          <w:rFonts w:asciiTheme="minorHAnsi" w:hAnsiTheme="minorHAnsi" w:cstheme="minorHAnsi"/>
          <w:b/>
          <w:sz w:val="24"/>
          <w:szCs w:val="24"/>
        </w:rPr>
        <w:t>Schedule A</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3"/>
        <w:gridCol w:w="4320"/>
        <w:gridCol w:w="3870"/>
      </w:tblGrid>
      <w:tr w:rsidR="00CD72F7" w:rsidRPr="00CD72F7" w14:paraId="59420B72" w14:textId="77777777" w:rsidTr="00A77307">
        <w:tc>
          <w:tcPr>
            <w:tcW w:w="1733" w:type="dxa"/>
            <w:shd w:val="clear" w:color="auto" w:fill="E7E6E6" w:themeFill="background2"/>
          </w:tcPr>
          <w:p w14:paraId="131D1A02" w14:textId="77ED81C8" w:rsidR="00CD72F7" w:rsidRPr="00CD72F7" w:rsidRDefault="00583561" w:rsidP="00583561">
            <w:pPr>
              <w:ind w:left="0" w:firstLine="0"/>
              <w:jc w:val="center"/>
              <w:rPr>
                <w:rFonts w:asciiTheme="minorHAnsi" w:hAnsiTheme="minorHAnsi" w:cstheme="minorHAnsi"/>
                <w:b/>
                <w:sz w:val="22"/>
                <w:szCs w:val="22"/>
              </w:rPr>
            </w:pPr>
            <w:r w:rsidRPr="007C5719">
              <w:rPr>
                <w:rFonts w:ascii="Calibri" w:eastAsia="Times New Roman" w:hAnsi="Calibri" w:cs="Calibri"/>
                <w:b/>
                <w:bCs/>
                <w:sz w:val="22"/>
                <w:szCs w:val="22"/>
                <w:lang w:eastAsia="en-US"/>
              </w:rPr>
              <w:t>CAPITAL</w:t>
            </w:r>
            <w:r>
              <w:rPr>
                <w:rFonts w:ascii="Calibri" w:eastAsia="Times New Roman" w:hAnsi="Calibri" w:cs="Calibri"/>
                <w:b/>
                <w:bCs/>
                <w:sz w:val="22"/>
                <w:szCs w:val="22"/>
                <w:lang w:eastAsia="en-US"/>
              </w:rPr>
              <w:t xml:space="preserve"> </w:t>
            </w:r>
            <w:r w:rsidRPr="00CD72F7">
              <w:rPr>
                <w:rFonts w:asciiTheme="minorHAnsi" w:hAnsiTheme="minorHAnsi" w:cstheme="minorHAnsi"/>
                <w:b/>
                <w:sz w:val="22"/>
                <w:szCs w:val="22"/>
              </w:rPr>
              <w:t>ASSET CATEGORY</w:t>
            </w:r>
          </w:p>
        </w:tc>
        <w:tc>
          <w:tcPr>
            <w:tcW w:w="4320" w:type="dxa"/>
            <w:shd w:val="clear" w:color="auto" w:fill="E7E6E6" w:themeFill="background2"/>
          </w:tcPr>
          <w:p w14:paraId="5E7B6769" w14:textId="3D897567" w:rsidR="00CD72F7" w:rsidRPr="00CD72F7" w:rsidRDefault="00583561" w:rsidP="00583561">
            <w:pPr>
              <w:ind w:left="0" w:firstLine="0"/>
              <w:jc w:val="center"/>
              <w:rPr>
                <w:rFonts w:asciiTheme="minorHAnsi" w:hAnsiTheme="minorHAnsi" w:cstheme="minorHAnsi"/>
                <w:b/>
                <w:sz w:val="22"/>
                <w:szCs w:val="22"/>
              </w:rPr>
            </w:pPr>
            <w:r w:rsidRPr="007C5719">
              <w:rPr>
                <w:rFonts w:ascii="Calibri" w:eastAsia="Times New Roman" w:hAnsi="Calibri" w:cs="Calibri"/>
                <w:b/>
                <w:bCs/>
                <w:sz w:val="22"/>
                <w:szCs w:val="22"/>
                <w:lang w:eastAsia="en-US"/>
              </w:rPr>
              <w:t>CAPITAL</w:t>
            </w:r>
            <w:r w:rsidRPr="00CD72F7">
              <w:rPr>
                <w:rFonts w:asciiTheme="minorHAnsi" w:hAnsiTheme="minorHAnsi" w:cstheme="minorHAnsi"/>
                <w:b/>
                <w:sz w:val="22"/>
                <w:szCs w:val="22"/>
              </w:rPr>
              <w:t xml:space="preserve"> ASSETS</w:t>
            </w:r>
          </w:p>
        </w:tc>
        <w:tc>
          <w:tcPr>
            <w:tcW w:w="3870" w:type="dxa"/>
            <w:shd w:val="clear" w:color="auto" w:fill="E7E6E6" w:themeFill="background2"/>
          </w:tcPr>
          <w:p w14:paraId="3F3B1930" w14:textId="71931CD2" w:rsidR="00CD72F7" w:rsidRPr="00CD72F7" w:rsidRDefault="00583561" w:rsidP="00583561">
            <w:pPr>
              <w:ind w:left="0" w:firstLine="0"/>
              <w:jc w:val="center"/>
              <w:rPr>
                <w:rFonts w:asciiTheme="minorHAnsi" w:hAnsiTheme="minorHAnsi" w:cstheme="minorHAnsi"/>
                <w:b/>
                <w:sz w:val="22"/>
                <w:szCs w:val="22"/>
              </w:rPr>
            </w:pPr>
            <w:r w:rsidRPr="007C5719">
              <w:rPr>
                <w:rFonts w:ascii="Calibri" w:eastAsia="Times New Roman" w:hAnsi="Calibri" w:cs="Calibri"/>
                <w:b/>
                <w:bCs/>
                <w:sz w:val="22"/>
                <w:szCs w:val="22"/>
                <w:lang w:eastAsia="en-US"/>
              </w:rPr>
              <w:t>CAPITAL</w:t>
            </w:r>
            <w:r w:rsidRPr="00CD72F7">
              <w:rPr>
                <w:rFonts w:asciiTheme="minorHAnsi" w:hAnsiTheme="minorHAnsi" w:cstheme="minorHAnsi"/>
                <w:b/>
                <w:sz w:val="22"/>
                <w:szCs w:val="22"/>
              </w:rPr>
              <w:t xml:space="preserve"> ASSET COSTS</w:t>
            </w:r>
          </w:p>
        </w:tc>
      </w:tr>
      <w:tr w:rsidR="00CD72F7" w:rsidRPr="00CD72F7" w14:paraId="1A659404" w14:textId="77777777" w:rsidTr="00A77307">
        <w:tc>
          <w:tcPr>
            <w:tcW w:w="1733" w:type="dxa"/>
          </w:tcPr>
          <w:p w14:paraId="55BDF96B" w14:textId="77777777" w:rsidR="00CD72F7" w:rsidRPr="00CD72F7" w:rsidRDefault="00CD72F7" w:rsidP="007C5719">
            <w:pPr>
              <w:ind w:left="0" w:firstLine="0"/>
              <w:jc w:val="both"/>
              <w:rPr>
                <w:rFonts w:asciiTheme="minorHAnsi" w:hAnsiTheme="minorHAnsi" w:cstheme="minorHAnsi"/>
                <w:sz w:val="22"/>
                <w:szCs w:val="22"/>
              </w:rPr>
            </w:pPr>
            <w:r w:rsidRPr="007C5719">
              <w:rPr>
                <w:rFonts w:ascii="Calibri" w:eastAsia="Times New Roman" w:hAnsi="Calibri" w:cs="Calibri"/>
                <w:b/>
                <w:bCs/>
                <w:sz w:val="22"/>
                <w:szCs w:val="22"/>
                <w:lang w:eastAsia="en-US"/>
              </w:rPr>
              <w:t>Land</w:t>
            </w:r>
          </w:p>
        </w:tc>
        <w:tc>
          <w:tcPr>
            <w:tcW w:w="4320" w:type="dxa"/>
          </w:tcPr>
          <w:p w14:paraId="74165203" w14:textId="4C67496A" w:rsidR="00CD72F7" w:rsidRPr="00A77307" w:rsidRDefault="00A77307" w:rsidP="00FC0C33">
            <w:pPr>
              <w:pStyle w:val="ListParagraph"/>
              <w:numPr>
                <w:ilvl w:val="0"/>
                <w:numId w:val="4"/>
              </w:numPr>
            </w:pPr>
            <w:r>
              <w:t>L</w:t>
            </w:r>
            <w:r w:rsidR="00CD72F7" w:rsidRPr="00A77307">
              <w:t>and acquired for parks and recreation and recreation, conservation purposes, building sites and other programs</w:t>
            </w:r>
            <w:r w:rsidR="001B6212" w:rsidRPr="00A77307">
              <w:t>.</w:t>
            </w:r>
          </w:p>
          <w:p w14:paraId="17553C9F" w14:textId="146D889A" w:rsidR="00CD72F7" w:rsidRPr="00070C57" w:rsidRDefault="00FC0C33" w:rsidP="00FC0C33">
            <w:pPr>
              <w:pStyle w:val="ListParagraph"/>
              <w:numPr>
                <w:ilvl w:val="0"/>
                <w:numId w:val="4"/>
              </w:numPr>
            </w:pPr>
            <w:r>
              <w:t>L</w:t>
            </w:r>
            <w:r w:rsidR="00CD72F7" w:rsidRPr="00A77307">
              <w:t>and purchased for construction of road surface, drainage areas and allowances or future expansions</w:t>
            </w:r>
            <w:r>
              <w:t>.</w:t>
            </w:r>
          </w:p>
        </w:tc>
        <w:tc>
          <w:tcPr>
            <w:tcW w:w="3870" w:type="dxa"/>
          </w:tcPr>
          <w:p w14:paraId="3C03593B" w14:textId="2D38443A" w:rsidR="00CD72F7" w:rsidRDefault="00CD72F7" w:rsidP="00FC0C33">
            <w:pPr>
              <w:pStyle w:val="ListParagraph"/>
              <w:numPr>
                <w:ilvl w:val="0"/>
                <w:numId w:val="33"/>
              </w:numPr>
              <w:rPr>
                <w:rFonts w:eastAsiaTheme="minorHAnsi" w:cstheme="minorHAnsi"/>
                <w:szCs w:val="22"/>
                <w:lang w:val="en-US" w:eastAsia="en-US"/>
              </w:rPr>
            </w:pPr>
            <w:r w:rsidRPr="00070C57">
              <w:rPr>
                <w:rFonts w:eastAsiaTheme="minorHAnsi" w:cstheme="minorHAnsi"/>
                <w:szCs w:val="22"/>
                <w:lang w:val="en-US" w:eastAsia="en-US"/>
              </w:rPr>
              <w:t>Purchase price</w:t>
            </w:r>
            <w:r w:rsidR="00A77307">
              <w:rPr>
                <w:rFonts w:eastAsiaTheme="minorHAnsi" w:cstheme="minorHAnsi"/>
                <w:szCs w:val="22"/>
                <w:lang w:val="en-US" w:eastAsia="en-US"/>
              </w:rPr>
              <w:t>.</w:t>
            </w:r>
          </w:p>
          <w:p w14:paraId="6783127C" w14:textId="629E2582" w:rsidR="00CD72F7" w:rsidRDefault="00CD72F7" w:rsidP="00FC0C33">
            <w:pPr>
              <w:pStyle w:val="ListParagraph"/>
              <w:numPr>
                <w:ilvl w:val="0"/>
                <w:numId w:val="33"/>
              </w:numPr>
              <w:rPr>
                <w:rFonts w:eastAsiaTheme="minorHAnsi" w:cstheme="minorHAnsi"/>
                <w:szCs w:val="22"/>
                <w:lang w:val="en-US" w:eastAsia="en-US"/>
              </w:rPr>
            </w:pPr>
            <w:r w:rsidRPr="00070C57">
              <w:rPr>
                <w:rFonts w:eastAsiaTheme="minorHAnsi" w:cstheme="minorHAnsi"/>
                <w:szCs w:val="22"/>
                <w:lang w:val="en-US" w:eastAsia="en-US"/>
              </w:rPr>
              <w:t>Professional fees for title searches, architect, legal, engineering, appraisals, environmental surveys</w:t>
            </w:r>
            <w:r w:rsidR="00A77307">
              <w:rPr>
                <w:rFonts w:eastAsiaTheme="minorHAnsi" w:cstheme="minorHAnsi"/>
                <w:szCs w:val="22"/>
                <w:lang w:val="en-US" w:eastAsia="en-US"/>
              </w:rPr>
              <w:t>.</w:t>
            </w:r>
          </w:p>
          <w:p w14:paraId="2A690806" w14:textId="6811CE28" w:rsidR="00CD72F7" w:rsidRPr="00070C57" w:rsidRDefault="00CD72F7" w:rsidP="00FC0C33">
            <w:pPr>
              <w:pStyle w:val="ListParagraph"/>
              <w:numPr>
                <w:ilvl w:val="0"/>
                <w:numId w:val="33"/>
              </w:numPr>
              <w:rPr>
                <w:rFonts w:eastAsiaTheme="minorHAnsi" w:cstheme="minorHAnsi"/>
                <w:szCs w:val="22"/>
                <w:lang w:val="en-US" w:eastAsia="en-US"/>
              </w:rPr>
            </w:pPr>
            <w:r w:rsidRPr="00A77307">
              <w:t>Improvement</w:t>
            </w:r>
            <w:r w:rsidRPr="00070C57">
              <w:rPr>
                <w:rFonts w:eastAsiaTheme="minorHAnsi" w:cstheme="minorHAnsi"/>
                <w:szCs w:val="22"/>
                <w:lang w:val="en-US" w:eastAsia="en-US"/>
              </w:rPr>
              <w:t xml:space="preserve"> and development costs such as land excavation, filling, grading, drainage, demolition of existing buildings</w:t>
            </w:r>
            <w:r w:rsidR="00070C57">
              <w:rPr>
                <w:rFonts w:eastAsiaTheme="minorHAnsi" w:cstheme="minorHAnsi"/>
                <w:szCs w:val="22"/>
                <w:lang w:val="en-US" w:eastAsia="en-US"/>
              </w:rPr>
              <w:t xml:space="preserve"> </w:t>
            </w:r>
            <w:r w:rsidRPr="00070C57">
              <w:rPr>
                <w:rFonts w:eastAsiaTheme="minorHAnsi" w:cstheme="minorHAnsi"/>
                <w:szCs w:val="22"/>
                <w:lang w:val="en-US" w:eastAsia="en-US"/>
              </w:rPr>
              <w:t>(less salvage)</w:t>
            </w:r>
            <w:r w:rsidR="00A77307">
              <w:rPr>
                <w:rFonts w:eastAsiaTheme="minorHAnsi" w:cstheme="minorHAnsi"/>
                <w:szCs w:val="22"/>
                <w:lang w:val="en-US" w:eastAsia="en-US"/>
              </w:rPr>
              <w:t>.</w:t>
            </w:r>
          </w:p>
        </w:tc>
      </w:tr>
      <w:tr w:rsidR="00CD72F7" w:rsidRPr="00CD72F7" w14:paraId="254BDE43" w14:textId="77777777" w:rsidTr="00A77307">
        <w:tc>
          <w:tcPr>
            <w:tcW w:w="1733" w:type="dxa"/>
          </w:tcPr>
          <w:p w14:paraId="45EC1C05" w14:textId="7FD851EC" w:rsidR="00CD72F7" w:rsidRPr="00070C57" w:rsidRDefault="00CD72F7" w:rsidP="00070C57">
            <w:pPr>
              <w:ind w:left="0" w:firstLine="0"/>
              <w:jc w:val="both"/>
              <w:rPr>
                <w:rFonts w:asciiTheme="minorHAnsi" w:hAnsiTheme="minorHAnsi" w:cstheme="minorHAnsi"/>
                <w:b/>
                <w:bCs/>
                <w:sz w:val="22"/>
                <w:szCs w:val="22"/>
              </w:rPr>
            </w:pPr>
            <w:r w:rsidRPr="00070C57">
              <w:rPr>
                <w:rFonts w:asciiTheme="minorHAnsi" w:hAnsiTheme="minorHAnsi" w:cstheme="minorHAnsi"/>
                <w:b/>
                <w:bCs/>
                <w:sz w:val="22"/>
                <w:szCs w:val="22"/>
              </w:rPr>
              <w:t xml:space="preserve">Land </w:t>
            </w:r>
            <w:r w:rsidR="00A77307">
              <w:rPr>
                <w:rFonts w:asciiTheme="minorHAnsi" w:hAnsiTheme="minorHAnsi" w:cstheme="minorHAnsi"/>
                <w:b/>
                <w:bCs/>
                <w:sz w:val="22"/>
                <w:szCs w:val="22"/>
              </w:rPr>
              <w:t>I</w:t>
            </w:r>
            <w:r w:rsidRPr="00070C57">
              <w:rPr>
                <w:rFonts w:asciiTheme="minorHAnsi" w:hAnsiTheme="minorHAnsi" w:cstheme="minorHAnsi"/>
                <w:b/>
                <w:bCs/>
                <w:sz w:val="22"/>
                <w:szCs w:val="22"/>
              </w:rPr>
              <w:t>mprovements</w:t>
            </w:r>
          </w:p>
        </w:tc>
        <w:tc>
          <w:tcPr>
            <w:tcW w:w="4320" w:type="dxa"/>
          </w:tcPr>
          <w:p w14:paraId="0DFBB8FF" w14:textId="491E3F3B" w:rsidR="00CD72F7" w:rsidRPr="00FA4904" w:rsidRDefault="00CD72F7" w:rsidP="00FC0C33">
            <w:pPr>
              <w:pStyle w:val="ListParagraph"/>
              <w:numPr>
                <w:ilvl w:val="0"/>
                <w:numId w:val="34"/>
              </w:numPr>
              <w:rPr>
                <w:rFonts w:cstheme="minorHAnsi"/>
                <w:szCs w:val="22"/>
              </w:rPr>
            </w:pPr>
            <w:r w:rsidRPr="00A77307">
              <w:t>Fencing</w:t>
            </w:r>
            <w:r w:rsidRPr="00FA4904">
              <w:rPr>
                <w:rFonts w:cstheme="minorHAnsi"/>
                <w:szCs w:val="22"/>
              </w:rPr>
              <w:t xml:space="preserve"> and gates, parking lots, paths and trails, landscaping, swimming pools and playgrounds</w:t>
            </w:r>
            <w:r w:rsidR="00FC0C33">
              <w:rPr>
                <w:rFonts w:cstheme="minorHAnsi"/>
                <w:szCs w:val="22"/>
              </w:rPr>
              <w:t>.</w:t>
            </w:r>
          </w:p>
        </w:tc>
        <w:tc>
          <w:tcPr>
            <w:tcW w:w="3870" w:type="dxa"/>
          </w:tcPr>
          <w:p w14:paraId="0CF4C590" w14:textId="46DA519D" w:rsidR="00CD72F7" w:rsidRPr="00FA4904" w:rsidRDefault="00CD72F7" w:rsidP="00FC0C33">
            <w:pPr>
              <w:pStyle w:val="ListParagraph"/>
              <w:numPr>
                <w:ilvl w:val="0"/>
                <w:numId w:val="35"/>
              </w:numPr>
              <w:rPr>
                <w:rFonts w:cstheme="minorHAnsi"/>
                <w:szCs w:val="22"/>
              </w:rPr>
            </w:pPr>
            <w:r w:rsidRPr="00FA4904">
              <w:rPr>
                <w:rFonts w:cstheme="minorHAnsi"/>
                <w:szCs w:val="22"/>
              </w:rPr>
              <w:t>Original purchase price or completed project costs including costs of material and labour or costs of a contractor</w:t>
            </w:r>
            <w:r w:rsidR="00FC0C33">
              <w:rPr>
                <w:rFonts w:cstheme="minorHAnsi"/>
                <w:szCs w:val="22"/>
              </w:rPr>
              <w:t>.</w:t>
            </w:r>
          </w:p>
        </w:tc>
      </w:tr>
      <w:tr w:rsidR="00CD72F7" w:rsidRPr="00CD72F7" w14:paraId="75F927B0" w14:textId="77777777" w:rsidTr="00A77307">
        <w:tc>
          <w:tcPr>
            <w:tcW w:w="1733" w:type="dxa"/>
          </w:tcPr>
          <w:p w14:paraId="6A9A659D" w14:textId="4861D47A" w:rsidR="00CD72F7" w:rsidRPr="00CD72F7" w:rsidRDefault="00CD72F7" w:rsidP="00BD5C3F">
            <w:pPr>
              <w:ind w:left="0" w:firstLine="0"/>
              <w:rPr>
                <w:rFonts w:asciiTheme="minorHAnsi" w:hAnsiTheme="minorHAnsi" w:cstheme="minorHAnsi"/>
                <w:sz w:val="22"/>
                <w:szCs w:val="22"/>
              </w:rPr>
            </w:pPr>
            <w:r w:rsidRPr="00276194">
              <w:rPr>
                <w:rFonts w:asciiTheme="minorHAnsi" w:hAnsiTheme="minorHAnsi" w:cstheme="minorHAnsi"/>
                <w:b/>
                <w:bCs/>
                <w:sz w:val="22"/>
                <w:szCs w:val="22"/>
              </w:rPr>
              <w:t>Buildings</w:t>
            </w:r>
            <w:r w:rsidRPr="00CD72F7">
              <w:rPr>
                <w:rFonts w:asciiTheme="minorHAnsi" w:hAnsiTheme="minorHAnsi" w:cstheme="minorHAnsi"/>
                <w:sz w:val="22"/>
                <w:szCs w:val="22"/>
              </w:rPr>
              <w:t xml:space="preserve"> </w:t>
            </w:r>
            <w:r w:rsidR="00A77307" w:rsidRPr="00276194">
              <w:rPr>
                <w:rFonts w:asciiTheme="minorHAnsi" w:hAnsiTheme="minorHAnsi" w:cstheme="minorHAnsi"/>
                <w:b/>
                <w:bCs/>
                <w:sz w:val="22"/>
                <w:szCs w:val="22"/>
              </w:rPr>
              <w:t>- High Quality Construction</w:t>
            </w:r>
          </w:p>
          <w:p w14:paraId="4039177E" w14:textId="77777777" w:rsidR="00CD72F7" w:rsidRPr="00CD72F7" w:rsidRDefault="00CD72F7" w:rsidP="00CD72F7">
            <w:pPr>
              <w:spacing w:after="120"/>
              <w:ind w:right="-108"/>
              <w:rPr>
                <w:rFonts w:asciiTheme="minorHAnsi" w:hAnsiTheme="minorHAnsi" w:cstheme="minorHAnsi"/>
                <w:sz w:val="22"/>
                <w:szCs w:val="22"/>
              </w:rPr>
            </w:pPr>
          </w:p>
          <w:p w14:paraId="69472658" w14:textId="0E43B6E7" w:rsidR="00CD72F7" w:rsidRPr="00CD72F7" w:rsidRDefault="00CD72F7" w:rsidP="00BD5C3F">
            <w:pPr>
              <w:ind w:left="0" w:firstLine="0"/>
              <w:rPr>
                <w:rFonts w:asciiTheme="minorHAnsi" w:hAnsiTheme="minorHAnsi" w:cstheme="minorHAnsi"/>
                <w:sz w:val="22"/>
                <w:szCs w:val="22"/>
              </w:rPr>
            </w:pPr>
            <w:r w:rsidRPr="00BD5C3F">
              <w:rPr>
                <w:rFonts w:asciiTheme="minorHAnsi" w:hAnsiTheme="minorHAnsi" w:cstheme="minorHAnsi"/>
                <w:b/>
                <w:bCs/>
                <w:sz w:val="22"/>
                <w:szCs w:val="22"/>
              </w:rPr>
              <w:t xml:space="preserve">Buildings </w:t>
            </w:r>
            <w:r w:rsidR="00A77307" w:rsidRPr="00BD5C3F">
              <w:rPr>
                <w:rFonts w:asciiTheme="minorHAnsi" w:hAnsiTheme="minorHAnsi" w:cstheme="minorHAnsi"/>
                <w:b/>
                <w:bCs/>
                <w:sz w:val="22"/>
                <w:szCs w:val="22"/>
              </w:rPr>
              <w:t>-</w:t>
            </w:r>
            <w:r w:rsidR="00A77307" w:rsidRPr="00CD72F7">
              <w:rPr>
                <w:rFonts w:asciiTheme="minorHAnsi" w:hAnsiTheme="minorHAnsi" w:cstheme="minorHAnsi"/>
                <w:sz w:val="22"/>
                <w:szCs w:val="22"/>
              </w:rPr>
              <w:t xml:space="preserve"> </w:t>
            </w:r>
            <w:r w:rsidR="00A77307" w:rsidRPr="00BD5C3F">
              <w:rPr>
                <w:rFonts w:asciiTheme="minorHAnsi" w:hAnsiTheme="minorHAnsi" w:cstheme="minorHAnsi"/>
                <w:b/>
                <w:bCs/>
                <w:sz w:val="22"/>
                <w:szCs w:val="22"/>
              </w:rPr>
              <w:t>Medium</w:t>
            </w:r>
            <w:r w:rsidR="00A77307" w:rsidRPr="00CD72F7">
              <w:rPr>
                <w:rFonts w:asciiTheme="minorHAnsi" w:hAnsiTheme="minorHAnsi" w:cstheme="minorHAnsi"/>
                <w:sz w:val="22"/>
                <w:szCs w:val="22"/>
              </w:rPr>
              <w:t xml:space="preserve"> </w:t>
            </w:r>
            <w:r w:rsidR="00A77307" w:rsidRPr="00BD5C3F">
              <w:rPr>
                <w:rFonts w:asciiTheme="minorHAnsi" w:hAnsiTheme="minorHAnsi" w:cstheme="minorHAnsi"/>
                <w:b/>
                <w:bCs/>
                <w:sz w:val="22"/>
                <w:szCs w:val="22"/>
              </w:rPr>
              <w:t>Quality</w:t>
            </w:r>
            <w:r w:rsidR="00A77307" w:rsidRPr="00CD72F7">
              <w:rPr>
                <w:rFonts w:asciiTheme="minorHAnsi" w:hAnsiTheme="minorHAnsi" w:cstheme="minorHAnsi"/>
                <w:sz w:val="22"/>
                <w:szCs w:val="22"/>
              </w:rPr>
              <w:t xml:space="preserve"> </w:t>
            </w:r>
            <w:r w:rsidR="00A77307" w:rsidRPr="00BD5C3F">
              <w:rPr>
                <w:rFonts w:asciiTheme="minorHAnsi" w:hAnsiTheme="minorHAnsi" w:cstheme="minorHAnsi"/>
                <w:b/>
                <w:bCs/>
                <w:sz w:val="22"/>
                <w:szCs w:val="22"/>
              </w:rPr>
              <w:t>Construction</w:t>
            </w:r>
          </w:p>
          <w:p w14:paraId="5023B4A3" w14:textId="77777777" w:rsidR="001B6212" w:rsidRDefault="001B6212" w:rsidP="001B6212">
            <w:pPr>
              <w:spacing w:after="120"/>
              <w:ind w:left="0" w:right="-108" w:firstLine="0"/>
              <w:rPr>
                <w:rFonts w:asciiTheme="minorHAnsi" w:hAnsiTheme="minorHAnsi" w:cstheme="minorHAnsi"/>
                <w:b/>
                <w:bCs/>
                <w:sz w:val="22"/>
                <w:szCs w:val="22"/>
              </w:rPr>
            </w:pPr>
          </w:p>
          <w:p w14:paraId="77879B5C" w14:textId="5ED66C6D" w:rsidR="00CD72F7" w:rsidRDefault="00CD72F7" w:rsidP="001B6212">
            <w:pPr>
              <w:spacing w:after="120"/>
              <w:ind w:left="0" w:right="-108" w:firstLine="0"/>
              <w:rPr>
                <w:rFonts w:asciiTheme="minorHAnsi" w:hAnsiTheme="minorHAnsi" w:cstheme="minorHAnsi"/>
                <w:b/>
                <w:bCs/>
                <w:sz w:val="22"/>
                <w:szCs w:val="22"/>
              </w:rPr>
            </w:pPr>
            <w:r w:rsidRPr="00BD5C3F">
              <w:rPr>
                <w:rFonts w:asciiTheme="minorHAnsi" w:hAnsiTheme="minorHAnsi" w:cstheme="minorHAnsi"/>
                <w:b/>
                <w:bCs/>
                <w:sz w:val="22"/>
                <w:szCs w:val="22"/>
              </w:rPr>
              <w:t xml:space="preserve">Buildings </w:t>
            </w:r>
            <w:r w:rsidR="00A77307">
              <w:rPr>
                <w:rFonts w:asciiTheme="minorHAnsi" w:hAnsiTheme="minorHAnsi" w:cstheme="minorHAnsi"/>
                <w:b/>
                <w:bCs/>
                <w:sz w:val="22"/>
                <w:szCs w:val="22"/>
              </w:rPr>
              <w:t>–</w:t>
            </w:r>
            <w:r w:rsidR="00A77307" w:rsidRPr="00BD5C3F">
              <w:rPr>
                <w:rFonts w:asciiTheme="minorHAnsi" w:hAnsiTheme="minorHAnsi" w:cstheme="minorHAnsi"/>
                <w:b/>
                <w:bCs/>
                <w:sz w:val="22"/>
                <w:szCs w:val="22"/>
              </w:rPr>
              <w:t xml:space="preserve"> Averag</w:t>
            </w:r>
            <w:r w:rsidR="00A77307">
              <w:rPr>
                <w:rFonts w:asciiTheme="minorHAnsi" w:hAnsiTheme="minorHAnsi" w:cstheme="minorHAnsi"/>
                <w:b/>
                <w:bCs/>
                <w:sz w:val="22"/>
                <w:szCs w:val="22"/>
              </w:rPr>
              <w:t xml:space="preserve">e </w:t>
            </w:r>
            <w:r w:rsidR="00A77307" w:rsidRPr="00BD5C3F">
              <w:rPr>
                <w:rFonts w:asciiTheme="minorHAnsi" w:hAnsiTheme="minorHAnsi" w:cstheme="minorHAnsi"/>
                <w:b/>
                <w:bCs/>
                <w:sz w:val="22"/>
                <w:szCs w:val="22"/>
              </w:rPr>
              <w:t>Quality Construction</w:t>
            </w:r>
          </w:p>
          <w:p w14:paraId="14D380F7" w14:textId="77777777" w:rsidR="001B6212" w:rsidRPr="001B6212" w:rsidRDefault="001B6212" w:rsidP="001B6212">
            <w:pPr>
              <w:spacing w:after="120"/>
              <w:ind w:left="0" w:right="-108" w:firstLine="0"/>
              <w:rPr>
                <w:rFonts w:asciiTheme="minorHAnsi" w:hAnsiTheme="minorHAnsi" w:cstheme="minorHAnsi"/>
                <w:b/>
                <w:bCs/>
                <w:sz w:val="22"/>
                <w:szCs w:val="22"/>
              </w:rPr>
            </w:pPr>
          </w:p>
          <w:p w14:paraId="286012B5" w14:textId="5EE50260" w:rsidR="00CD72F7" w:rsidRPr="00CD72F7" w:rsidRDefault="00CD72F7" w:rsidP="00A77307">
            <w:pPr>
              <w:spacing w:after="120"/>
              <w:ind w:left="0" w:right="-108" w:firstLine="0"/>
              <w:rPr>
                <w:rFonts w:asciiTheme="minorHAnsi" w:hAnsiTheme="minorHAnsi" w:cstheme="minorHAnsi"/>
                <w:sz w:val="22"/>
                <w:szCs w:val="22"/>
              </w:rPr>
            </w:pPr>
            <w:r w:rsidRPr="00BD5C3F">
              <w:rPr>
                <w:rFonts w:asciiTheme="minorHAnsi" w:hAnsiTheme="minorHAnsi" w:cstheme="minorHAnsi"/>
                <w:b/>
                <w:bCs/>
                <w:sz w:val="22"/>
                <w:szCs w:val="22"/>
              </w:rPr>
              <w:t>Buildings</w:t>
            </w:r>
            <w:r w:rsidRPr="00CD72F7">
              <w:rPr>
                <w:rFonts w:asciiTheme="minorHAnsi" w:hAnsiTheme="minorHAnsi" w:cstheme="minorHAnsi"/>
                <w:sz w:val="22"/>
                <w:szCs w:val="22"/>
              </w:rPr>
              <w:t xml:space="preserve"> </w:t>
            </w:r>
            <w:r w:rsidR="00A77307" w:rsidRPr="0032386B">
              <w:rPr>
                <w:rFonts w:asciiTheme="minorHAnsi" w:hAnsiTheme="minorHAnsi" w:cstheme="minorHAnsi"/>
                <w:b/>
                <w:bCs/>
                <w:sz w:val="22"/>
                <w:szCs w:val="22"/>
              </w:rPr>
              <w:t>- Short Term</w:t>
            </w:r>
          </w:p>
        </w:tc>
        <w:tc>
          <w:tcPr>
            <w:tcW w:w="4320" w:type="dxa"/>
          </w:tcPr>
          <w:p w14:paraId="08BA6E04" w14:textId="58EAFB81" w:rsidR="00CD72F7" w:rsidRDefault="00FC0C33" w:rsidP="00FC0C33">
            <w:pPr>
              <w:pStyle w:val="ListParagraph"/>
              <w:numPr>
                <w:ilvl w:val="0"/>
                <w:numId w:val="36"/>
              </w:numPr>
              <w:rPr>
                <w:rFonts w:cstheme="minorHAnsi"/>
                <w:szCs w:val="22"/>
              </w:rPr>
            </w:pPr>
            <w:r>
              <w:rPr>
                <w:rFonts w:cstheme="minorHAnsi"/>
                <w:szCs w:val="22"/>
              </w:rPr>
              <w:t>B</w:t>
            </w:r>
            <w:r w:rsidR="00CD72F7" w:rsidRPr="0032386B">
              <w:rPr>
                <w:rFonts w:cstheme="minorHAnsi"/>
                <w:szCs w:val="22"/>
              </w:rPr>
              <w:t>uildings with fireproofed structural steel frames with reinforced concrete or masonry floors and roofs</w:t>
            </w:r>
            <w:r w:rsidR="001B6212">
              <w:rPr>
                <w:rFonts w:cstheme="minorHAnsi"/>
                <w:szCs w:val="22"/>
              </w:rPr>
              <w:t>.</w:t>
            </w:r>
          </w:p>
          <w:p w14:paraId="731B5522" w14:textId="4CAB9D60" w:rsidR="00CD72F7" w:rsidRDefault="00FC0C33" w:rsidP="00FC0C33">
            <w:pPr>
              <w:pStyle w:val="ListParagraph"/>
              <w:numPr>
                <w:ilvl w:val="0"/>
                <w:numId w:val="36"/>
              </w:numPr>
              <w:rPr>
                <w:rFonts w:cstheme="minorHAnsi"/>
                <w:szCs w:val="22"/>
              </w:rPr>
            </w:pPr>
            <w:r>
              <w:rPr>
                <w:rFonts w:cstheme="minorHAnsi"/>
                <w:szCs w:val="22"/>
              </w:rPr>
              <w:t>B</w:t>
            </w:r>
            <w:r w:rsidR="00CD72F7" w:rsidRPr="00CD72F7">
              <w:rPr>
                <w:rFonts w:cstheme="minorHAnsi"/>
                <w:szCs w:val="22"/>
              </w:rPr>
              <w:t>uildings with reinforced concrete frames and concrete or masonry floors and roofs</w:t>
            </w:r>
            <w:r w:rsidR="001B6212">
              <w:rPr>
                <w:rFonts w:cstheme="minorHAnsi"/>
                <w:szCs w:val="22"/>
              </w:rPr>
              <w:t>.</w:t>
            </w:r>
          </w:p>
          <w:p w14:paraId="60CBD0A9" w14:textId="756497C1" w:rsidR="001B6212" w:rsidRPr="00FC0C33" w:rsidRDefault="00FC0C33" w:rsidP="00FC0C33">
            <w:pPr>
              <w:pStyle w:val="ListParagraph"/>
              <w:numPr>
                <w:ilvl w:val="0"/>
                <w:numId w:val="36"/>
              </w:numPr>
              <w:rPr>
                <w:rFonts w:cstheme="minorHAnsi"/>
                <w:szCs w:val="22"/>
              </w:rPr>
            </w:pPr>
            <w:r w:rsidRPr="00FC0C33">
              <w:rPr>
                <w:rFonts w:cstheme="minorHAnsi"/>
                <w:szCs w:val="22"/>
              </w:rPr>
              <w:t>B</w:t>
            </w:r>
            <w:r w:rsidR="00CD72F7" w:rsidRPr="00FC0C33">
              <w:rPr>
                <w:rFonts w:cstheme="minorHAnsi"/>
                <w:szCs w:val="22"/>
              </w:rPr>
              <w:t>uildings with masonry or concrete exterior walls, and wood or steel roof and floor structures, except for concrete slabs on grade</w:t>
            </w:r>
            <w:r w:rsidRPr="00FC0C33">
              <w:rPr>
                <w:rFonts w:cstheme="minorHAnsi"/>
                <w:szCs w:val="22"/>
              </w:rPr>
              <w:t>.</w:t>
            </w:r>
          </w:p>
          <w:p w14:paraId="190E5340" w14:textId="7F7D4B7A" w:rsidR="00CD72F7" w:rsidRPr="00CD72F7" w:rsidRDefault="00FC0C33" w:rsidP="00FC0C33">
            <w:pPr>
              <w:pStyle w:val="ListParagraph"/>
              <w:numPr>
                <w:ilvl w:val="0"/>
                <w:numId w:val="36"/>
              </w:numPr>
              <w:rPr>
                <w:rFonts w:cstheme="minorHAnsi"/>
                <w:szCs w:val="22"/>
              </w:rPr>
            </w:pPr>
            <w:r>
              <w:rPr>
                <w:rFonts w:cstheme="minorHAnsi"/>
                <w:szCs w:val="22"/>
              </w:rPr>
              <w:t>O</w:t>
            </w:r>
            <w:r w:rsidR="00CD72F7" w:rsidRPr="00CD72F7">
              <w:rPr>
                <w:rFonts w:cstheme="minorHAnsi"/>
                <w:szCs w:val="22"/>
              </w:rPr>
              <w:t>perational storage facilities, sheds, small buildings, salt sheds, asphalt tanks, inventory storage buildings and pump houses</w:t>
            </w:r>
            <w:r>
              <w:rPr>
                <w:rFonts w:cstheme="minorHAnsi"/>
                <w:szCs w:val="22"/>
              </w:rPr>
              <w:t>.</w:t>
            </w:r>
          </w:p>
        </w:tc>
        <w:tc>
          <w:tcPr>
            <w:tcW w:w="3870" w:type="dxa"/>
          </w:tcPr>
          <w:p w14:paraId="559C7B77" w14:textId="155B2EF2" w:rsidR="00CD72F7" w:rsidRPr="00A77307" w:rsidRDefault="00FC0C33" w:rsidP="00FC0C33">
            <w:pPr>
              <w:pStyle w:val="ListParagraph"/>
              <w:numPr>
                <w:ilvl w:val="0"/>
                <w:numId w:val="37"/>
              </w:numPr>
            </w:pPr>
            <w:r>
              <w:t>O</w:t>
            </w:r>
            <w:r w:rsidR="00CD72F7" w:rsidRPr="00A77307">
              <w:t>riginal purchase price or completed project costs including basic costs of material and labour or costs of a contractor</w:t>
            </w:r>
            <w:r>
              <w:t>.</w:t>
            </w:r>
          </w:p>
          <w:p w14:paraId="6F396D6D" w14:textId="07F20214" w:rsidR="00CD72F7" w:rsidRPr="00A77307" w:rsidRDefault="00FC0C33" w:rsidP="00FC0C33">
            <w:pPr>
              <w:pStyle w:val="ListParagraph"/>
              <w:numPr>
                <w:ilvl w:val="0"/>
                <w:numId w:val="37"/>
              </w:numPr>
            </w:pPr>
            <w:r>
              <w:t>C</w:t>
            </w:r>
            <w:r w:rsidR="00CD72F7" w:rsidRPr="00A77307">
              <w:t>osts to remodel, recondition or alter a purchased building to make it ready to use for the acquired purpose</w:t>
            </w:r>
            <w:r>
              <w:t>.</w:t>
            </w:r>
          </w:p>
          <w:p w14:paraId="0927EFB4" w14:textId="65D85372" w:rsidR="00CD72F7" w:rsidRPr="00A77307" w:rsidRDefault="00FC0C33" w:rsidP="00FC0C33">
            <w:pPr>
              <w:pStyle w:val="ListParagraph"/>
              <w:numPr>
                <w:ilvl w:val="0"/>
                <w:numId w:val="37"/>
              </w:numPr>
            </w:pPr>
            <w:r>
              <w:t>P</w:t>
            </w:r>
            <w:r w:rsidR="00CD72F7" w:rsidRPr="00A77307">
              <w:t>reparation of plans blueprints, and specifications</w:t>
            </w:r>
            <w:r>
              <w:t>.</w:t>
            </w:r>
          </w:p>
          <w:p w14:paraId="5C237EAB" w14:textId="0E4D82D5" w:rsidR="00CD72F7" w:rsidRPr="00A77307" w:rsidRDefault="00FC0C33" w:rsidP="00FC0C33">
            <w:pPr>
              <w:pStyle w:val="ListParagraph"/>
              <w:numPr>
                <w:ilvl w:val="0"/>
                <w:numId w:val="37"/>
              </w:numPr>
            </w:pPr>
            <w:r>
              <w:t>C</w:t>
            </w:r>
            <w:r w:rsidR="00CD72F7" w:rsidRPr="00A77307">
              <w:t>osts of building permits, studies, tests (pre-acquisition costs)</w:t>
            </w:r>
            <w:r>
              <w:t>.</w:t>
            </w:r>
          </w:p>
          <w:p w14:paraId="58BF3B63" w14:textId="3EC9029A" w:rsidR="00CD72F7" w:rsidRPr="00A77307" w:rsidRDefault="00FC0C33" w:rsidP="00FC0C33">
            <w:pPr>
              <w:pStyle w:val="ListParagraph"/>
              <w:numPr>
                <w:ilvl w:val="0"/>
                <w:numId w:val="37"/>
              </w:numPr>
            </w:pPr>
            <w:r>
              <w:t>P</w:t>
            </w:r>
            <w:r w:rsidR="00CD72F7" w:rsidRPr="00A77307">
              <w:t>rofessional fees for title searches, architect, legal, engineering, appraisals, environmental surveys</w:t>
            </w:r>
            <w:r>
              <w:t>.</w:t>
            </w:r>
          </w:p>
          <w:p w14:paraId="3B5639EE" w14:textId="53D09B93" w:rsidR="00CD72F7" w:rsidRPr="00A77307" w:rsidRDefault="00FC0C33" w:rsidP="00FC0C33">
            <w:pPr>
              <w:pStyle w:val="ListParagraph"/>
              <w:numPr>
                <w:ilvl w:val="0"/>
                <w:numId w:val="37"/>
              </w:numPr>
            </w:pPr>
            <w:r>
              <w:t>O</w:t>
            </w:r>
            <w:r w:rsidR="00CD72F7" w:rsidRPr="00A77307">
              <w:t>perating costs such as temporary buildings used during construction</w:t>
            </w:r>
            <w:r>
              <w:t>.</w:t>
            </w:r>
            <w:r w:rsidR="00CD72F7" w:rsidRPr="00A77307">
              <w:t xml:space="preserve"> </w:t>
            </w:r>
          </w:p>
        </w:tc>
      </w:tr>
      <w:tr w:rsidR="00CD72F7" w:rsidRPr="00CD72F7" w14:paraId="7BAA0388" w14:textId="77777777" w:rsidTr="00A77307">
        <w:tc>
          <w:tcPr>
            <w:tcW w:w="1733" w:type="dxa"/>
          </w:tcPr>
          <w:p w14:paraId="72748F09" w14:textId="77777777" w:rsidR="00CD72F7" w:rsidRPr="00CD72F7" w:rsidRDefault="00CD72F7" w:rsidP="00994AC8">
            <w:pPr>
              <w:spacing w:after="120"/>
              <w:ind w:left="0" w:right="-108" w:firstLine="0"/>
              <w:rPr>
                <w:rFonts w:asciiTheme="minorHAnsi" w:hAnsiTheme="minorHAnsi" w:cstheme="minorHAnsi"/>
                <w:sz w:val="22"/>
                <w:szCs w:val="22"/>
              </w:rPr>
            </w:pPr>
            <w:r w:rsidRPr="00994AC8">
              <w:rPr>
                <w:rFonts w:asciiTheme="minorHAnsi" w:hAnsiTheme="minorHAnsi" w:cstheme="minorHAnsi"/>
                <w:b/>
                <w:bCs/>
                <w:sz w:val="22"/>
                <w:szCs w:val="22"/>
              </w:rPr>
              <w:t>Building</w:t>
            </w:r>
            <w:r w:rsidRPr="00CD72F7">
              <w:rPr>
                <w:rFonts w:asciiTheme="minorHAnsi" w:hAnsiTheme="minorHAnsi" w:cstheme="minorHAnsi"/>
                <w:sz w:val="22"/>
                <w:szCs w:val="22"/>
              </w:rPr>
              <w:t xml:space="preserve"> </w:t>
            </w:r>
            <w:r w:rsidRPr="00994AC8">
              <w:rPr>
                <w:rFonts w:asciiTheme="minorHAnsi" w:hAnsiTheme="minorHAnsi" w:cstheme="minorHAnsi"/>
                <w:b/>
                <w:bCs/>
                <w:sz w:val="22"/>
                <w:szCs w:val="22"/>
              </w:rPr>
              <w:t>Upgrades</w:t>
            </w:r>
          </w:p>
          <w:p w14:paraId="7CA02F19" w14:textId="77777777" w:rsidR="00CD72F7" w:rsidRPr="00CD72F7" w:rsidRDefault="00CD72F7" w:rsidP="00CD72F7">
            <w:pPr>
              <w:spacing w:after="120"/>
              <w:ind w:right="-108"/>
              <w:rPr>
                <w:rFonts w:asciiTheme="minorHAnsi" w:hAnsiTheme="minorHAnsi" w:cstheme="minorHAnsi"/>
                <w:sz w:val="22"/>
                <w:szCs w:val="22"/>
              </w:rPr>
            </w:pPr>
          </w:p>
        </w:tc>
        <w:tc>
          <w:tcPr>
            <w:tcW w:w="4320" w:type="dxa"/>
          </w:tcPr>
          <w:p w14:paraId="283BC267" w14:textId="3A2A99B0" w:rsidR="00CD72F7" w:rsidRPr="00994AC8" w:rsidRDefault="00FC0C33" w:rsidP="00FC0C33">
            <w:pPr>
              <w:pStyle w:val="ListParagraph"/>
              <w:numPr>
                <w:ilvl w:val="0"/>
                <w:numId w:val="39"/>
              </w:numPr>
              <w:rPr>
                <w:rFonts w:cstheme="minorHAnsi"/>
                <w:szCs w:val="22"/>
              </w:rPr>
            </w:pPr>
            <w:r>
              <w:rPr>
                <w:rFonts w:cstheme="minorHAnsi"/>
                <w:szCs w:val="22"/>
              </w:rPr>
              <w:t>M</w:t>
            </w:r>
            <w:r w:rsidR="00CD72F7" w:rsidRPr="00994AC8">
              <w:rPr>
                <w:rFonts w:cstheme="minorHAnsi"/>
                <w:szCs w:val="22"/>
              </w:rPr>
              <w:t>ajor repairs that increase the value or useful life of the building such as structural changes.</w:t>
            </w:r>
          </w:p>
        </w:tc>
        <w:tc>
          <w:tcPr>
            <w:tcW w:w="3870" w:type="dxa"/>
          </w:tcPr>
          <w:p w14:paraId="179DA7B0" w14:textId="4547140D" w:rsidR="00CD72F7" w:rsidRPr="00CD72F7" w:rsidRDefault="00FC0C33" w:rsidP="00FC0C33">
            <w:pPr>
              <w:pStyle w:val="ListParagraph"/>
              <w:numPr>
                <w:ilvl w:val="0"/>
                <w:numId w:val="38"/>
              </w:numPr>
              <w:rPr>
                <w:rFonts w:cstheme="minorHAnsi"/>
                <w:szCs w:val="22"/>
              </w:rPr>
            </w:pPr>
            <w:r>
              <w:t>C</w:t>
            </w:r>
            <w:r w:rsidR="00CD72F7" w:rsidRPr="00994AC8">
              <w:t>omplete</w:t>
            </w:r>
            <w:r w:rsidR="00CD72F7" w:rsidRPr="00CD72F7">
              <w:rPr>
                <w:rFonts w:cstheme="minorHAnsi"/>
                <w:szCs w:val="22"/>
              </w:rPr>
              <w:t xml:space="preserve"> project costs including basic costs of material and labour or costs of a contractor</w:t>
            </w:r>
            <w:r>
              <w:rPr>
                <w:rFonts w:cstheme="minorHAnsi"/>
                <w:szCs w:val="22"/>
              </w:rPr>
              <w:t>.</w:t>
            </w:r>
          </w:p>
          <w:p w14:paraId="1636BC3E" w14:textId="67EDB74A" w:rsidR="00CD72F7" w:rsidRPr="00CD72F7" w:rsidRDefault="00FC0C33" w:rsidP="00FC0C33">
            <w:pPr>
              <w:pStyle w:val="ListParagraph"/>
              <w:numPr>
                <w:ilvl w:val="0"/>
                <w:numId w:val="38"/>
              </w:numPr>
              <w:rPr>
                <w:rFonts w:cstheme="minorHAnsi"/>
                <w:szCs w:val="22"/>
              </w:rPr>
            </w:pPr>
            <w:r>
              <w:rPr>
                <w:rFonts w:cstheme="minorHAnsi"/>
                <w:szCs w:val="22"/>
              </w:rPr>
              <w:t>P</w:t>
            </w:r>
            <w:r w:rsidR="00CD72F7" w:rsidRPr="00CD72F7">
              <w:rPr>
                <w:rFonts w:cstheme="minorHAnsi"/>
                <w:szCs w:val="22"/>
              </w:rPr>
              <w:t>reparation of plans, blueprints, and specifications</w:t>
            </w:r>
            <w:r>
              <w:rPr>
                <w:rFonts w:cstheme="minorHAnsi"/>
                <w:szCs w:val="22"/>
              </w:rPr>
              <w:t>.</w:t>
            </w:r>
          </w:p>
          <w:p w14:paraId="4CE05DEE" w14:textId="6B38A3D2" w:rsidR="00CD72F7" w:rsidRPr="00CD72F7" w:rsidRDefault="00FC0C33" w:rsidP="00FC0C33">
            <w:pPr>
              <w:pStyle w:val="ListParagraph"/>
              <w:numPr>
                <w:ilvl w:val="0"/>
                <w:numId w:val="38"/>
              </w:numPr>
              <w:rPr>
                <w:rFonts w:cstheme="minorHAnsi"/>
                <w:szCs w:val="22"/>
              </w:rPr>
            </w:pPr>
            <w:r>
              <w:rPr>
                <w:rFonts w:cstheme="minorHAnsi"/>
                <w:szCs w:val="22"/>
              </w:rPr>
              <w:t>C</w:t>
            </w:r>
            <w:r w:rsidR="00CD72F7" w:rsidRPr="00CD72F7">
              <w:rPr>
                <w:rFonts w:cstheme="minorHAnsi"/>
                <w:szCs w:val="22"/>
              </w:rPr>
              <w:t>ost of building permits, studies, tests</w:t>
            </w:r>
            <w:r>
              <w:rPr>
                <w:rFonts w:cstheme="minorHAnsi"/>
                <w:szCs w:val="22"/>
              </w:rPr>
              <w:t>.</w:t>
            </w:r>
          </w:p>
          <w:p w14:paraId="56805145" w14:textId="133B6065" w:rsidR="00CD72F7" w:rsidRPr="00CD72F7" w:rsidRDefault="00FC0C33" w:rsidP="00FC0C33">
            <w:pPr>
              <w:pStyle w:val="ListParagraph"/>
              <w:numPr>
                <w:ilvl w:val="0"/>
                <w:numId w:val="38"/>
              </w:numPr>
              <w:rPr>
                <w:rFonts w:cstheme="minorHAnsi"/>
                <w:szCs w:val="22"/>
              </w:rPr>
            </w:pPr>
            <w:r>
              <w:rPr>
                <w:rFonts w:cstheme="minorHAnsi"/>
                <w:szCs w:val="22"/>
              </w:rPr>
              <w:t>P</w:t>
            </w:r>
            <w:r w:rsidR="00CD72F7" w:rsidRPr="00CD72F7">
              <w:rPr>
                <w:rFonts w:cstheme="minorHAnsi"/>
                <w:szCs w:val="22"/>
              </w:rPr>
              <w:t>rofessional fees for architect, legal, engineering, appraisals, environmental surveys</w:t>
            </w:r>
            <w:r>
              <w:rPr>
                <w:rFonts w:cstheme="minorHAnsi"/>
                <w:szCs w:val="22"/>
              </w:rPr>
              <w:t>.</w:t>
            </w:r>
          </w:p>
          <w:p w14:paraId="13BAADCB" w14:textId="475D8EB5" w:rsidR="001B6212" w:rsidRPr="00FC0C33" w:rsidRDefault="00FC0C33" w:rsidP="00FC0C33">
            <w:pPr>
              <w:pStyle w:val="ListParagraph"/>
              <w:numPr>
                <w:ilvl w:val="0"/>
                <w:numId w:val="38"/>
              </w:numPr>
              <w:rPr>
                <w:rFonts w:cstheme="minorHAnsi"/>
                <w:szCs w:val="22"/>
              </w:rPr>
            </w:pPr>
            <w:r>
              <w:rPr>
                <w:rFonts w:cstheme="minorHAnsi"/>
                <w:szCs w:val="22"/>
              </w:rPr>
              <w:t>O</w:t>
            </w:r>
            <w:r w:rsidR="00CD72F7" w:rsidRPr="00CD72F7">
              <w:rPr>
                <w:rFonts w:cstheme="minorHAnsi"/>
                <w:szCs w:val="22"/>
              </w:rPr>
              <w:t>perating costs such as temporary buildings used during construction</w:t>
            </w:r>
            <w:r>
              <w:rPr>
                <w:rFonts w:cstheme="minorHAnsi"/>
                <w:szCs w:val="22"/>
              </w:rPr>
              <w:t>.</w:t>
            </w:r>
          </w:p>
        </w:tc>
      </w:tr>
      <w:tr w:rsidR="00CD72F7" w:rsidRPr="00CD72F7" w14:paraId="0F209D77" w14:textId="77777777" w:rsidTr="00A77307">
        <w:trPr>
          <w:trHeight w:val="1124"/>
        </w:trPr>
        <w:tc>
          <w:tcPr>
            <w:tcW w:w="1733" w:type="dxa"/>
            <w:tcBorders>
              <w:top w:val="single" w:sz="4" w:space="0" w:color="auto"/>
              <w:left w:val="single" w:sz="4" w:space="0" w:color="auto"/>
              <w:bottom w:val="single" w:sz="4" w:space="0" w:color="auto"/>
              <w:right w:val="single" w:sz="4" w:space="0" w:color="auto"/>
            </w:tcBorders>
          </w:tcPr>
          <w:p w14:paraId="3797A44F" w14:textId="77777777" w:rsidR="00CD72F7" w:rsidRPr="00A32640" w:rsidRDefault="00CD72F7" w:rsidP="00ED7D68">
            <w:pPr>
              <w:spacing w:after="120"/>
              <w:ind w:left="0" w:right="-108" w:firstLine="0"/>
              <w:rPr>
                <w:rFonts w:asciiTheme="minorHAnsi" w:hAnsiTheme="minorHAnsi" w:cstheme="minorHAnsi"/>
                <w:b/>
                <w:bCs/>
                <w:sz w:val="22"/>
                <w:szCs w:val="22"/>
              </w:rPr>
            </w:pPr>
            <w:r w:rsidRPr="00A32640">
              <w:rPr>
                <w:rFonts w:asciiTheme="minorHAnsi" w:hAnsiTheme="minorHAnsi" w:cstheme="minorHAnsi"/>
                <w:b/>
                <w:bCs/>
                <w:sz w:val="22"/>
                <w:szCs w:val="22"/>
              </w:rPr>
              <w:t>Building Improvements</w:t>
            </w:r>
          </w:p>
        </w:tc>
        <w:tc>
          <w:tcPr>
            <w:tcW w:w="4320" w:type="dxa"/>
            <w:tcBorders>
              <w:top w:val="single" w:sz="4" w:space="0" w:color="auto"/>
              <w:left w:val="single" w:sz="4" w:space="0" w:color="auto"/>
              <w:bottom w:val="single" w:sz="4" w:space="0" w:color="auto"/>
              <w:right w:val="single" w:sz="4" w:space="0" w:color="auto"/>
            </w:tcBorders>
          </w:tcPr>
          <w:p w14:paraId="4F8749DC" w14:textId="387A7ABC" w:rsidR="00CD72F7" w:rsidRPr="00A32640" w:rsidRDefault="00A77307" w:rsidP="00FC0C33">
            <w:pPr>
              <w:pStyle w:val="ListParagraph"/>
              <w:numPr>
                <w:ilvl w:val="0"/>
                <w:numId w:val="30"/>
              </w:numPr>
              <w:rPr>
                <w:rFonts w:cstheme="minorHAnsi"/>
                <w:szCs w:val="22"/>
              </w:rPr>
            </w:pPr>
            <w:r>
              <w:t>I</w:t>
            </w:r>
            <w:r w:rsidR="00CD72F7" w:rsidRPr="00A77307">
              <w:t>mprovements</w:t>
            </w:r>
            <w:r w:rsidR="00CD72F7" w:rsidRPr="00A32640">
              <w:rPr>
                <w:rFonts w:cstheme="minorHAnsi"/>
                <w:szCs w:val="22"/>
              </w:rPr>
              <w:t xml:space="preserve"> that are not structural such as the installation or upgrade of heating and cooling systems, plumbing, electrical, telephone systems</w:t>
            </w:r>
            <w:r>
              <w:rPr>
                <w:rFonts w:cstheme="minorHAnsi"/>
                <w:szCs w:val="22"/>
              </w:rPr>
              <w:t>.</w:t>
            </w:r>
          </w:p>
        </w:tc>
        <w:tc>
          <w:tcPr>
            <w:tcW w:w="3870" w:type="dxa"/>
            <w:tcBorders>
              <w:top w:val="single" w:sz="4" w:space="0" w:color="auto"/>
              <w:left w:val="single" w:sz="4" w:space="0" w:color="auto"/>
              <w:bottom w:val="single" w:sz="4" w:space="0" w:color="auto"/>
              <w:right w:val="single" w:sz="4" w:space="0" w:color="auto"/>
            </w:tcBorders>
          </w:tcPr>
          <w:p w14:paraId="14294AA0" w14:textId="69EE3116" w:rsidR="00CD72F7" w:rsidRPr="00A32640" w:rsidRDefault="00A77307" w:rsidP="00FC0C33">
            <w:pPr>
              <w:pStyle w:val="ListParagraph"/>
              <w:numPr>
                <w:ilvl w:val="0"/>
                <w:numId w:val="32"/>
              </w:numPr>
              <w:rPr>
                <w:rFonts w:cstheme="minorHAnsi"/>
                <w:szCs w:val="22"/>
              </w:rPr>
            </w:pPr>
            <w:r>
              <w:rPr>
                <w:rFonts w:cstheme="minorHAnsi"/>
                <w:szCs w:val="22"/>
              </w:rPr>
              <w:t>C</w:t>
            </w:r>
            <w:r w:rsidR="00CD72F7" w:rsidRPr="00A32640">
              <w:rPr>
                <w:rFonts w:cstheme="minorHAnsi"/>
                <w:szCs w:val="22"/>
              </w:rPr>
              <w:t>omplete project costs including material and labour.</w:t>
            </w:r>
          </w:p>
        </w:tc>
      </w:tr>
      <w:tr w:rsidR="00CD72F7" w:rsidRPr="00CD72F7" w14:paraId="0E31E46F" w14:textId="77777777" w:rsidTr="00A77307">
        <w:trPr>
          <w:trHeight w:val="58"/>
        </w:trPr>
        <w:tc>
          <w:tcPr>
            <w:tcW w:w="1733" w:type="dxa"/>
            <w:tcBorders>
              <w:top w:val="single" w:sz="4" w:space="0" w:color="auto"/>
              <w:left w:val="single" w:sz="4" w:space="0" w:color="auto"/>
              <w:bottom w:val="single" w:sz="4" w:space="0" w:color="auto"/>
              <w:right w:val="single" w:sz="4" w:space="0" w:color="auto"/>
            </w:tcBorders>
          </w:tcPr>
          <w:p w14:paraId="7145A0B0" w14:textId="3A192E7D" w:rsidR="00CD72F7" w:rsidRPr="00CD72F7" w:rsidRDefault="00CD72F7" w:rsidP="00ED7D68">
            <w:pPr>
              <w:spacing w:after="120"/>
              <w:ind w:left="0" w:right="-108" w:firstLine="0"/>
              <w:rPr>
                <w:rFonts w:asciiTheme="minorHAnsi" w:hAnsiTheme="minorHAnsi" w:cstheme="minorHAnsi"/>
                <w:sz w:val="22"/>
                <w:szCs w:val="22"/>
              </w:rPr>
            </w:pPr>
            <w:r w:rsidRPr="00ED7D68">
              <w:rPr>
                <w:rFonts w:asciiTheme="minorHAnsi" w:hAnsiTheme="minorHAnsi" w:cstheme="minorHAnsi"/>
                <w:b/>
                <w:bCs/>
                <w:sz w:val="22"/>
                <w:szCs w:val="22"/>
              </w:rPr>
              <w:lastRenderedPageBreak/>
              <w:t>Leasehold</w:t>
            </w:r>
            <w:r w:rsidRPr="00CD72F7">
              <w:rPr>
                <w:rFonts w:asciiTheme="minorHAnsi" w:hAnsiTheme="minorHAnsi" w:cstheme="minorHAnsi"/>
                <w:sz w:val="22"/>
                <w:szCs w:val="22"/>
              </w:rPr>
              <w:t xml:space="preserve"> </w:t>
            </w:r>
            <w:r w:rsidR="00457403" w:rsidRPr="00457403">
              <w:rPr>
                <w:rFonts w:asciiTheme="minorHAnsi" w:hAnsiTheme="minorHAnsi" w:cstheme="minorHAnsi"/>
                <w:b/>
                <w:bCs/>
                <w:sz w:val="22"/>
                <w:szCs w:val="22"/>
              </w:rPr>
              <w:t xml:space="preserve">&amp; </w:t>
            </w:r>
            <w:r w:rsidR="00457403" w:rsidRPr="00ED7D68">
              <w:rPr>
                <w:rFonts w:asciiTheme="minorHAnsi" w:hAnsiTheme="minorHAnsi" w:cstheme="minorHAnsi"/>
                <w:b/>
                <w:bCs/>
                <w:sz w:val="22"/>
                <w:szCs w:val="22"/>
              </w:rPr>
              <w:t>Occupancy</w:t>
            </w:r>
            <w:r w:rsidR="00457403" w:rsidRPr="00CD72F7">
              <w:rPr>
                <w:rFonts w:asciiTheme="minorHAnsi" w:hAnsiTheme="minorHAnsi" w:cstheme="minorHAnsi"/>
                <w:sz w:val="22"/>
                <w:szCs w:val="22"/>
              </w:rPr>
              <w:t xml:space="preserve"> </w:t>
            </w:r>
            <w:r w:rsidR="00457403" w:rsidRPr="00ED7D68">
              <w:rPr>
                <w:rFonts w:asciiTheme="minorHAnsi" w:hAnsiTheme="minorHAnsi" w:cstheme="minorHAnsi"/>
                <w:b/>
                <w:bCs/>
                <w:sz w:val="22"/>
                <w:szCs w:val="22"/>
              </w:rPr>
              <w:t>Improvements</w:t>
            </w:r>
          </w:p>
        </w:tc>
        <w:tc>
          <w:tcPr>
            <w:tcW w:w="4320" w:type="dxa"/>
            <w:tcBorders>
              <w:top w:val="single" w:sz="4" w:space="0" w:color="auto"/>
              <w:left w:val="single" w:sz="4" w:space="0" w:color="auto"/>
              <w:bottom w:val="single" w:sz="4" w:space="0" w:color="auto"/>
              <w:right w:val="single" w:sz="4" w:space="0" w:color="auto"/>
            </w:tcBorders>
          </w:tcPr>
          <w:p w14:paraId="17328490" w14:textId="31309850" w:rsidR="00CD72F7" w:rsidRPr="00CD72F7" w:rsidRDefault="00A77307" w:rsidP="00FC0C33">
            <w:pPr>
              <w:pStyle w:val="ListParagraph"/>
              <w:numPr>
                <w:ilvl w:val="0"/>
                <w:numId w:val="29"/>
              </w:numPr>
              <w:rPr>
                <w:rFonts w:cstheme="minorHAnsi"/>
                <w:szCs w:val="22"/>
              </w:rPr>
            </w:pPr>
            <w:r>
              <w:t>I</w:t>
            </w:r>
            <w:r w:rsidR="00CD72F7" w:rsidRPr="00ED7D68">
              <w:t>mprovements</w:t>
            </w:r>
            <w:r w:rsidR="00CD72F7" w:rsidRPr="00CD72F7">
              <w:rPr>
                <w:rFonts w:cstheme="minorHAnsi"/>
                <w:szCs w:val="22"/>
              </w:rPr>
              <w:t xml:space="preserve"> that increase the functionality of leased or similar accommodations (refer to the </w:t>
            </w:r>
            <w:r w:rsidR="00877198" w:rsidRPr="00CD72F7">
              <w:rPr>
                <w:rFonts w:cstheme="minorHAnsi"/>
                <w:szCs w:val="22"/>
              </w:rPr>
              <w:t>assets</w:t>
            </w:r>
            <w:r w:rsidR="00877198">
              <w:rPr>
                <w:rFonts w:cstheme="minorHAnsi"/>
                <w:szCs w:val="22"/>
              </w:rPr>
              <w:t xml:space="preserve"> </w:t>
            </w:r>
            <w:r w:rsidR="00877198" w:rsidRPr="00CD72F7">
              <w:rPr>
                <w:rFonts w:cstheme="minorHAnsi"/>
                <w:szCs w:val="22"/>
              </w:rPr>
              <w:t>listed under the "building improvements" category)</w:t>
            </w:r>
            <w:r>
              <w:rPr>
                <w:rFonts w:cstheme="minorHAnsi"/>
                <w:szCs w:val="22"/>
              </w:rPr>
              <w:t>.</w:t>
            </w:r>
          </w:p>
        </w:tc>
        <w:tc>
          <w:tcPr>
            <w:tcW w:w="3870" w:type="dxa"/>
            <w:tcBorders>
              <w:top w:val="single" w:sz="4" w:space="0" w:color="auto"/>
              <w:left w:val="single" w:sz="4" w:space="0" w:color="auto"/>
              <w:bottom w:val="single" w:sz="4" w:space="0" w:color="auto"/>
              <w:right w:val="single" w:sz="4" w:space="0" w:color="auto"/>
            </w:tcBorders>
          </w:tcPr>
          <w:p w14:paraId="08144F46" w14:textId="0450CDA1" w:rsidR="00CD72F7" w:rsidRPr="00CD72F7" w:rsidRDefault="00A77307" w:rsidP="00FC0C33">
            <w:pPr>
              <w:pStyle w:val="ListParagraph"/>
              <w:numPr>
                <w:ilvl w:val="0"/>
                <w:numId w:val="31"/>
              </w:numPr>
              <w:rPr>
                <w:rFonts w:cstheme="minorHAnsi"/>
                <w:szCs w:val="22"/>
              </w:rPr>
            </w:pPr>
            <w:r>
              <w:rPr>
                <w:rFonts w:cstheme="minorHAnsi"/>
                <w:szCs w:val="22"/>
              </w:rPr>
              <w:t>C</w:t>
            </w:r>
            <w:r w:rsidR="00CD72F7" w:rsidRPr="00CD72F7">
              <w:rPr>
                <w:rFonts w:cstheme="minorHAnsi"/>
                <w:szCs w:val="22"/>
              </w:rPr>
              <w:t xml:space="preserve">osts </w:t>
            </w:r>
            <w:proofErr w:type="gramStart"/>
            <w:r w:rsidR="00CD72F7" w:rsidRPr="00CD72F7">
              <w:rPr>
                <w:rFonts w:cstheme="minorHAnsi"/>
                <w:szCs w:val="22"/>
              </w:rPr>
              <w:t>similar to</w:t>
            </w:r>
            <w:proofErr w:type="gramEnd"/>
            <w:r w:rsidR="00CD72F7" w:rsidRPr="00CD72F7">
              <w:rPr>
                <w:rFonts w:cstheme="minorHAnsi"/>
                <w:szCs w:val="22"/>
              </w:rPr>
              <w:t xml:space="preserve"> those listed under the "building upgrades" category</w:t>
            </w:r>
            <w:r>
              <w:rPr>
                <w:rFonts w:cstheme="minorHAnsi"/>
                <w:szCs w:val="22"/>
              </w:rPr>
              <w:t>.</w:t>
            </w:r>
          </w:p>
        </w:tc>
      </w:tr>
      <w:tr w:rsidR="00CD72F7" w:rsidRPr="00CD72F7" w14:paraId="46966C1C" w14:textId="77777777" w:rsidTr="00A77307">
        <w:tc>
          <w:tcPr>
            <w:tcW w:w="1733" w:type="dxa"/>
            <w:tcBorders>
              <w:top w:val="single" w:sz="4" w:space="0" w:color="auto"/>
              <w:left w:val="single" w:sz="4" w:space="0" w:color="auto"/>
              <w:bottom w:val="single" w:sz="4" w:space="0" w:color="auto"/>
              <w:right w:val="single" w:sz="4" w:space="0" w:color="auto"/>
            </w:tcBorders>
          </w:tcPr>
          <w:p w14:paraId="2B152C0D" w14:textId="7DE06751" w:rsidR="00CD72F7" w:rsidRPr="00CD72F7" w:rsidRDefault="00CD72F7" w:rsidP="00CF52AA">
            <w:pPr>
              <w:spacing w:after="120"/>
              <w:ind w:left="0" w:right="-108" w:firstLine="0"/>
              <w:rPr>
                <w:rFonts w:asciiTheme="minorHAnsi" w:hAnsiTheme="minorHAnsi" w:cstheme="minorHAnsi"/>
                <w:sz w:val="22"/>
                <w:szCs w:val="22"/>
              </w:rPr>
            </w:pPr>
            <w:r w:rsidRPr="00877198">
              <w:rPr>
                <w:rFonts w:asciiTheme="minorHAnsi" w:hAnsiTheme="minorHAnsi" w:cstheme="minorHAnsi"/>
                <w:b/>
                <w:bCs/>
                <w:sz w:val="22"/>
                <w:szCs w:val="22"/>
              </w:rPr>
              <w:t>Operating</w:t>
            </w:r>
            <w:r w:rsidRPr="00CD72F7">
              <w:rPr>
                <w:rFonts w:asciiTheme="minorHAnsi" w:hAnsiTheme="minorHAnsi" w:cstheme="minorHAnsi"/>
                <w:sz w:val="22"/>
                <w:szCs w:val="22"/>
              </w:rPr>
              <w:t xml:space="preserve"> </w:t>
            </w:r>
            <w:r w:rsidR="00457403" w:rsidRPr="00877198">
              <w:rPr>
                <w:rFonts w:asciiTheme="minorHAnsi" w:hAnsiTheme="minorHAnsi" w:cstheme="minorHAnsi"/>
                <w:b/>
                <w:bCs/>
                <w:sz w:val="22"/>
                <w:szCs w:val="22"/>
              </w:rPr>
              <w:t>Equipment</w:t>
            </w:r>
            <w:r w:rsidR="00457403" w:rsidRPr="00CD72F7">
              <w:rPr>
                <w:rFonts w:asciiTheme="minorHAnsi" w:hAnsiTheme="minorHAnsi" w:cstheme="minorHAnsi"/>
                <w:sz w:val="22"/>
                <w:szCs w:val="22"/>
              </w:rPr>
              <w:t xml:space="preserve"> </w:t>
            </w:r>
            <w:r w:rsidR="00457403" w:rsidRPr="00457403">
              <w:rPr>
                <w:rFonts w:asciiTheme="minorHAnsi" w:hAnsiTheme="minorHAnsi" w:cstheme="minorHAnsi"/>
                <w:sz w:val="22"/>
                <w:szCs w:val="22"/>
              </w:rPr>
              <w:t xml:space="preserve">(Includes </w:t>
            </w:r>
            <w:r w:rsidRPr="00457403">
              <w:rPr>
                <w:rFonts w:asciiTheme="minorHAnsi" w:hAnsiTheme="minorHAnsi" w:cstheme="minorHAnsi"/>
                <w:sz w:val="22"/>
                <w:szCs w:val="22"/>
              </w:rPr>
              <w:t xml:space="preserve">Heavy </w:t>
            </w:r>
            <w:r w:rsidR="00457403" w:rsidRPr="00457403">
              <w:rPr>
                <w:rFonts w:asciiTheme="minorHAnsi" w:hAnsiTheme="minorHAnsi" w:cstheme="minorHAnsi"/>
                <w:sz w:val="22"/>
                <w:szCs w:val="22"/>
              </w:rPr>
              <w:t>Equipment)</w:t>
            </w:r>
          </w:p>
        </w:tc>
        <w:tc>
          <w:tcPr>
            <w:tcW w:w="4320" w:type="dxa"/>
            <w:tcBorders>
              <w:top w:val="single" w:sz="4" w:space="0" w:color="auto"/>
              <w:left w:val="single" w:sz="4" w:space="0" w:color="auto"/>
              <w:bottom w:val="single" w:sz="4" w:space="0" w:color="auto"/>
              <w:right w:val="single" w:sz="4" w:space="0" w:color="auto"/>
            </w:tcBorders>
          </w:tcPr>
          <w:p w14:paraId="6647AB43" w14:textId="262B87FF" w:rsidR="00CD72F7" w:rsidRPr="00CD72F7" w:rsidRDefault="00A77307" w:rsidP="00FC0C33">
            <w:pPr>
              <w:pStyle w:val="ListParagraph"/>
              <w:numPr>
                <w:ilvl w:val="0"/>
                <w:numId w:val="28"/>
              </w:numPr>
              <w:rPr>
                <w:rFonts w:cstheme="minorHAnsi"/>
                <w:szCs w:val="22"/>
              </w:rPr>
            </w:pPr>
            <w:r>
              <w:t>E</w:t>
            </w:r>
            <w:r w:rsidR="00CD72F7" w:rsidRPr="00877198">
              <w:t>quipment</w:t>
            </w:r>
            <w:r w:rsidR="00CD72F7" w:rsidRPr="00CD72F7">
              <w:rPr>
                <w:rFonts w:cstheme="minorHAnsi"/>
                <w:szCs w:val="22"/>
              </w:rPr>
              <w:t xml:space="preserve"> specific to maintenance, shop and sanitation, laboratories, medical, dental, safety, appliances, scientific research, hospitals, education and communication such as forklifts, welding machines, utility trailers, security systems, </w:t>
            </w:r>
            <w:r w:rsidR="00FC0C33" w:rsidRPr="00CD72F7">
              <w:rPr>
                <w:rFonts w:cstheme="minorHAnsi"/>
                <w:szCs w:val="22"/>
              </w:rPr>
              <w:t>snowplows</w:t>
            </w:r>
            <w:r w:rsidR="00CD72F7" w:rsidRPr="00CD72F7">
              <w:rPr>
                <w:rFonts w:cstheme="minorHAnsi"/>
                <w:szCs w:val="22"/>
              </w:rPr>
              <w:t xml:space="preserve">, radios, freezers, refrigerators, washers, meters, </w:t>
            </w:r>
            <w:proofErr w:type="spellStart"/>
            <w:r w:rsidR="00CD72F7" w:rsidRPr="00CD72F7">
              <w:rPr>
                <w:rFonts w:cstheme="minorHAnsi"/>
                <w:szCs w:val="22"/>
              </w:rPr>
              <w:t>defibulators</w:t>
            </w:r>
            <w:proofErr w:type="spellEnd"/>
            <w:r>
              <w:rPr>
                <w:rFonts w:cstheme="minorHAnsi"/>
                <w:szCs w:val="22"/>
              </w:rPr>
              <w:t>.</w:t>
            </w:r>
          </w:p>
        </w:tc>
        <w:tc>
          <w:tcPr>
            <w:tcW w:w="3870" w:type="dxa"/>
            <w:tcBorders>
              <w:top w:val="single" w:sz="4" w:space="0" w:color="auto"/>
              <w:left w:val="single" w:sz="4" w:space="0" w:color="auto"/>
              <w:bottom w:val="single" w:sz="4" w:space="0" w:color="auto"/>
              <w:right w:val="single" w:sz="4" w:space="0" w:color="auto"/>
            </w:tcBorders>
          </w:tcPr>
          <w:p w14:paraId="6682208C" w14:textId="1B79201A" w:rsidR="00CD72F7" w:rsidRPr="00A77307" w:rsidRDefault="00A77307" w:rsidP="00FC0C33">
            <w:pPr>
              <w:pStyle w:val="ListParagraph"/>
              <w:numPr>
                <w:ilvl w:val="0"/>
                <w:numId w:val="27"/>
              </w:numPr>
            </w:pPr>
            <w:r>
              <w:t>O</w:t>
            </w:r>
            <w:r w:rsidR="00CD72F7" w:rsidRPr="00877198">
              <w:t>riginal</w:t>
            </w:r>
            <w:r w:rsidR="00CD72F7" w:rsidRPr="00A77307">
              <w:t xml:space="preserve"> contract price or invoice price</w:t>
            </w:r>
            <w:r>
              <w:t>.</w:t>
            </w:r>
          </w:p>
          <w:p w14:paraId="29279AB0" w14:textId="6DB54B9C" w:rsidR="00CD72F7" w:rsidRPr="00A77307" w:rsidRDefault="00A77307" w:rsidP="00FC0C33">
            <w:pPr>
              <w:pStyle w:val="ListParagraph"/>
              <w:numPr>
                <w:ilvl w:val="0"/>
                <w:numId w:val="27"/>
              </w:numPr>
            </w:pPr>
            <w:r>
              <w:t>F</w:t>
            </w:r>
            <w:r w:rsidR="00CD72F7" w:rsidRPr="00A77307">
              <w:t>reight charges</w:t>
            </w:r>
            <w:r>
              <w:t>.</w:t>
            </w:r>
          </w:p>
          <w:p w14:paraId="6F662721" w14:textId="293AA5E1" w:rsidR="00CD72F7" w:rsidRPr="00A77307" w:rsidRDefault="00A77307" w:rsidP="00FC0C33">
            <w:pPr>
              <w:pStyle w:val="ListParagraph"/>
              <w:numPr>
                <w:ilvl w:val="0"/>
                <w:numId w:val="27"/>
              </w:numPr>
            </w:pPr>
            <w:r>
              <w:t>S</w:t>
            </w:r>
            <w:r w:rsidR="00CD72F7" w:rsidRPr="00A77307">
              <w:t>ales taxes on acquisition</w:t>
            </w:r>
            <w:r>
              <w:t>.</w:t>
            </w:r>
          </w:p>
          <w:p w14:paraId="3CF80AFC" w14:textId="1D788CB8" w:rsidR="00CD72F7" w:rsidRPr="00A77307" w:rsidRDefault="00A77307" w:rsidP="00FC0C33">
            <w:pPr>
              <w:pStyle w:val="ListParagraph"/>
              <w:numPr>
                <w:ilvl w:val="0"/>
                <w:numId w:val="27"/>
              </w:numPr>
            </w:pPr>
            <w:r>
              <w:t>I</w:t>
            </w:r>
            <w:r w:rsidR="00CD72F7" w:rsidRPr="00A77307">
              <w:t>nstallation charges</w:t>
            </w:r>
            <w:r>
              <w:t>.</w:t>
            </w:r>
          </w:p>
          <w:p w14:paraId="12CA31E7" w14:textId="4168E07F" w:rsidR="00CD72F7" w:rsidRPr="00A77307" w:rsidRDefault="00A77307" w:rsidP="00FC0C33">
            <w:pPr>
              <w:pStyle w:val="ListParagraph"/>
              <w:numPr>
                <w:ilvl w:val="0"/>
                <w:numId w:val="27"/>
              </w:numPr>
            </w:pPr>
            <w:r>
              <w:t>C</w:t>
            </w:r>
            <w:r w:rsidR="00CD72F7" w:rsidRPr="00A77307">
              <w:t>harges for testing and preparation</w:t>
            </w:r>
            <w:r>
              <w:t>.</w:t>
            </w:r>
          </w:p>
          <w:p w14:paraId="71E921EA" w14:textId="6F783B6F" w:rsidR="00CD72F7" w:rsidRPr="00A77307" w:rsidRDefault="00A77307" w:rsidP="00FC0C33">
            <w:pPr>
              <w:pStyle w:val="ListParagraph"/>
              <w:numPr>
                <w:ilvl w:val="0"/>
                <w:numId w:val="27"/>
              </w:numPr>
            </w:pPr>
            <w:r>
              <w:t>C</w:t>
            </w:r>
            <w:r w:rsidR="00CD72F7" w:rsidRPr="00A77307">
              <w:t>osts of reconditioning used items when purchased</w:t>
            </w:r>
            <w:r>
              <w:t>.</w:t>
            </w:r>
          </w:p>
          <w:p w14:paraId="17C6F44A" w14:textId="38CE18ED" w:rsidR="00CD72F7" w:rsidRPr="00A77307" w:rsidRDefault="00A77307" w:rsidP="00FC0C33">
            <w:pPr>
              <w:pStyle w:val="ListParagraph"/>
              <w:numPr>
                <w:ilvl w:val="0"/>
                <w:numId w:val="27"/>
              </w:numPr>
            </w:pPr>
            <w:r>
              <w:t>P</w:t>
            </w:r>
            <w:r w:rsidR="00CD72F7" w:rsidRPr="00A77307">
              <w:t>arts and labour associated with the construction of equipment</w:t>
            </w:r>
            <w:r>
              <w:t>.</w:t>
            </w:r>
          </w:p>
        </w:tc>
      </w:tr>
      <w:tr w:rsidR="00CD72F7" w:rsidRPr="00CD72F7" w14:paraId="2E7F5B43" w14:textId="77777777" w:rsidTr="00A77307">
        <w:tc>
          <w:tcPr>
            <w:tcW w:w="1733" w:type="dxa"/>
            <w:tcBorders>
              <w:top w:val="single" w:sz="4" w:space="0" w:color="auto"/>
              <w:left w:val="single" w:sz="4" w:space="0" w:color="auto"/>
              <w:bottom w:val="single" w:sz="4" w:space="0" w:color="auto"/>
              <w:right w:val="single" w:sz="4" w:space="0" w:color="auto"/>
            </w:tcBorders>
          </w:tcPr>
          <w:p w14:paraId="13BE54FA" w14:textId="77777777" w:rsidR="00CD72F7" w:rsidRPr="00CD72F7" w:rsidRDefault="00CD72F7" w:rsidP="00CF52AA">
            <w:pPr>
              <w:spacing w:after="120"/>
              <w:ind w:left="0" w:right="-108" w:firstLine="0"/>
              <w:rPr>
                <w:rFonts w:asciiTheme="minorHAnsi" w:hAnsiTheme="minorHAnsi" w:cstheme="minorHAnsi"/>
                <w:sz w:val="22"/>
                <w:szCs w:val="22"/>
              </w:rPr>
            </w:pPr>
            <w:r w:rsidRPr="00CF52AA">
              <w:rPr>
                <w:rFonts w:asciiTheme="minorHAnsi" w:hAnsiTheme="minorHAnsi" w:cstheme="minorHAnsi"/>
                <w:b/>
                <w:bCs/>
                <w:sz w:val="22"/>
                <w:szCs w:val="22"/>
              </w:rPr>
              <w:t>Vehicles</w:t>
            </w:r>
          </w:p>
        </w:tc>
        <w:tc>
          <w:tcPr>
            <w:tcW w:w="4320" w:type="dxa"/>
            <w:tcBorders>
              <w:top w:val="single" w:sz="4" w:space="0" w:color="auto"/>
              <w:left w:val="single" w:sz="4" w:space="0" w:color="auto"/>
              <w:bottom w:val="single" w:sz="4" w:space="0" w:color="auto"/>
              <w:right w:val="single" w:sz="4" w:space="0" w:color="auto"/>
            </w:tcBorders>
          </w:tcPr>
          <w:p w14:paraId="07CEB664" w14:textId="0C022504" w:rsidR="00CD72F7" w:rsidRPr="00CF52AA" w:rsidRDefault="00A77307" w:rsidP="00FC0C33">
            <w:pPr>
              <w:pStyle w:val="ListParagraph"/>
              <w:numPr>
                <w:ilvl w:val="0"/>
                <w:numId w:val="25"/>
              </w:numPr>
              <w:rPr>
                <w:rFonts w:cstheme="minorHAnsi"/>
                <w:szCs w:val="22"/>
              </w:rPr>
            </w:pPr>
            <w:r>
              <w:rPr>
                <w:rFonts w:cstheme="minorHAnsi"/>
                <w:szCs w:val="22"/>
              </w:rPr>
              <w:t>U</w:t>
            </w:r>
            <w:r w:rsidR="00CD72F7" w:rsidRPr="00CF52AA">
              <w:rPr>
                <w:rFonts w:cstheme="minorHAnsi"/>
                <w:szCs w:val="22"/>
              </w:rPr>
              <w:t>sed primarily for transportation purposes such as automobiles, trucks under one tonne, vans, boats, all terrain vehicles, snowmobiles, motorcycles, and ambulances</w:t>
            </w:r>
            <w:r>
              <w:rPr>
                <w:rFonts w:cstheme="minorHAnsi"/>
                <w:szCs w:val="22"/>
              </w:rPr>
              <w:t>.</w:t>
            </w:r>
          </w:p>
        </w:tc>
        <w:tc>
          <w:tcPr>
            <w:tcW w:w="3870" w:type="dxa"/>
            <w:tcBorders>
              <w:top w:val="single" w:sz="4" w:space="0" w:color="auto"/>
              <w:left w:val="single" w:sz="4" w:space="0" w:color="auto"/>
              <w:bottom w:val="single" w:sz="4" w:space="0" w:color="auto"/>
              <w:right w:val="single" w:sz="4" w:space="0" w:color="auto"/>
            </w:tcBorders>
          </w:tcPr>
          <w:p w14:paraId="2037DD51" w14:textId="2E26C7B5" w:rsidR="00CD72F7" w:rsidRPr="00CD72F7" w:rsidRDefault="00A77307" w:rsidP="00FC0C33">
            <w:pPr>
              <w:pStyle w:val="ListParagraph"/>
              <w:numPr>
                <w:ilvl w:val="0"/>
                <w:numId w:val="26"/>
              </w:numPr>
              <w:rPr>
                <w:rFonts w:cstheme="minorHAnsi"/>
                <w:szCs w:val="22"/>
              </w:rPr>
            </w:pPr>
            <w:r>
              <w:rPr>
                <w:rFonts w:cstheme="minorHAnsi"/>
                <w:szCs w:val="22"/>
              </w:rPr>
              <w:t>O</w:t>
            </w:r>
            <w:r w:rsidR="00CD72F7" w:rsidRPr="00CD72F7">
              <w:rPr>
                <w:rFonts w:cstheme="minorHAnsi"/>
                <w:szCs w:val="22"/>
              </w:rPr>
              <w:t>riginal contract price or invoice price</w:t>
            </w:r>
            <w:r>
              <w:rPr>
                <w:rFonts w:cstheme="minorHAnsi"/>
                <w:szCs w:val="22"/>
              </w:rPr>
              <w:t>.</w:t>
            </w:r>
          </w:p>
          <w:p w14:paraId="1A322EBD" w14:textId="0F3B9AA1" w:rsidR="00CD72F7" w:rsidRPr="00CD72F7" w:rsidRDefault="00A77307" w:rsidP="00FC0C33">
            <w:pPr>
              <w:pStyle w:val="ListParagraph"/>
              <w:numPr>
                <w:ilvl w:val="0"/>
                <w:numId w:val="26"/>
              </w:numPr>
              <w:rPr>
                <w:rFonts w:cstheme="minorHAnsi"/>
                <w:szCs w:val="22"/>
              </w:rPr>
            </w:pPr>
            <w:r>
              <w:t>F</w:t>
            </w:r>
            <w:r w:rsidR="00CD72F7" w:rsidRPr="00A77307">
              <w:t>r</w:t>
            </w:r>
            <w:r>
              <w:t>e</w:t>
            </w:r>
            <w:r w:rsidR="00CD72F7" w:rsidRPr="00A77307">
              <w:t>ight</w:t>
            </w:r>
            <w:r w:rsidR="00CD72F7" w:rsidRPr="00CD72F7">
              <w:rPr>
                <w:rFonts w:cstheme="minorHAnsi"/>
                <w:szCs w:val="22"/>
              </w:rPr>
              <w:t xml:space="preserve"> charges</w:t>
            </w:r>
            <w:r>
              <w:rPr>
                <w:rFonts w:cstheme="minorHAnsi"/>
                <w:szCs w:val="22"/>
              </w:rPr>
              <w:t>.</w:t>
            </w:r>
          </w:p>
          <w:p w14:paraId="1237D8FD" w14:textId="231D5CBD" w:rsidR="00CD72F7" w:rsidRPr="00CD72F7" w:rsidRDefault="00A77307" w:rsidP="00FC0C33">
            <w:pPr>
              <w:pStyle w:val="ListParagraph"/>
              <w:numPr>
                <w:ilvl w:val="0"/>
                <w:numId w:val="26"/>
              </w:numPr>
              <w:rPr>
                <w:rFonts w:cstheme="minorHAnsi"/>
                <w:szCs w:val="22"/>
              </w:rPr>
            </w:pPr>
            <w:r>
              <w:t>S</w:t>
            </w:r>
            <w:r w:rsidR="00CD72F7" w:rsidRPr="00A77307">
              <w:t>ales</w:t>
            </w:r>
            <w:r w:rsidR="00CD72F7" w:rsidRPr="00CD72F7">
              <w:rPr>
                <w:rFonts w:cstheme="minorHAnsi"/>
                <w:szCs w:val="22"/>
              </w:rPr>
              <w:t xml:space="preserve"> taxes on acquisition</w:t>
            </w:r>
            <w:r>
              <w:rPr>
                <w:rFonts w:cstheme="minorHAnsi"/>
                <w:szCs w:val="22"/>
              </w:rPr>
              <w:t>.</w:t>
            </w:r>
          </w:p>
          <w:p w14:paraId="038C0A9A" w14:textId="40520971" w:rsidR="00CD72F7" w:rsidRPr="00CD72F7" w:rsidRDefault="00A77307" w:rsidP="00FC0C33">
            <w:pPr>
              <w:pStyle w:val="ListParagraph"/>
              <w:numPr>
                <w:ilvl w:val="0"/>
                <w:numId w:val="26"/>
              </w:numPr>
              <w:rPr>
                <w:rFonts w:cstheme="minorHAnsi"/>
                <w:szCs w:val="22"/>
              </w:rPr>
            </w:pPr>
            <w:r>
              <w:t>C</w:t>
            </w:r>
            <w:r w:rsidR="00CD72F7" w:rsidRPr="00A77307">
              <w:t>osts</w:t>
            </w:r>
            <w:r w:rsidR="00CD72F7" w:rsidRPr="00CD72F7">
              <w:rPr>
                <w:rFonts w:cstheme="minorHAnsi"/>
                <w:szCs w:val="22"/>
              </w:rPr>
              <w:t xml:space="preserve"> of reconditioning used items when purchased</w:t>
            </w:r>
            <w:r>
              <w:rPr>
                <w:rFonts w:cstheme="minorHAnsi"/>
                <w:szCs w:val="22"/>
              </w:rPr>
              <w:t>.</w:t>
            </w:r>
          </w:p>
        </w:tc>
      </w:tr>
      <w:tr w:rsidR="00CD72F7" w:rsidRPr="00CD72F7" w14:paraId="3F6B8CE8" w14:textId="77777777" w:rsidTr="00A77307">
        <w:tc>
          <w:tcPr>
            <w:tcW w:w="1733" w:type="dxa"/>
            <w:tcBorders>
              <w:top w:val="single" w:sz="4" w:space="0" w:color="auto"/>
              <w:left w:val="single" w:sz="4" w:space="0" w:color="auto"/>
              <w:bottom w:val="single" w:sz="4" w:space="0" w:color="auto"/>
              <w:right w:val="single" w:sz="4" w:space="0" w:color="auto"/>
            </w:tcBorders>
          </w:tcPr>
          <w:p w14:paraId="135C5CAC" w14:textId="2B7F70DD" w:rsidR="00CD72F7" w:rsidRPr="00CD72F7" w:rsidRDefault="00CD72F7" w:rsidP="00457403">
            <w:pPr>
              <w:spacing w:after="120"/>
              <w:ind w:left="0" w:right="-108" w:firstLine="0"/>
              <w:rPr>
                <w:rFonts w:asciiTheme="minorHAnsi" w:hAnsiTheme="minorHAnsi" w:cstheme="minorHAnsi"/>
                <w:sz w:val="22"/>
                <w:szCs w:val="22"/>
              </w:rPr>
            </w:pPr>
            <w:r w:rsidRPr="00CF52AA">
              <w:rPr>
                <w:rFonts w:asciiTheme="minorHAnsi" w:hAnsiTheme="minorHAnsi" w:cstheme="minorHAnsi"/>
                <w:b/>
                <w:bCs/>
                <w:sz w:val="22"/>
                <w:szCs w:val="22"/>
              </w:rPr>
              <w:t>Computer</w:t>
            </w:r>
            <w:r w:rsidR="00457403">
              <w:rPr>
                <w:rFonts w:asciiTheme="minorHAnsi" w:hAnsiTheme="minorHAnsi" w:cstheme="minorHAnsi"/>
                <w:b/>
                <w:bCs/>
                <w:sz w:val="22"/>
                <w:szCs w:val="22"/>
              </w:rPr>
              <w:t xml:space="preserve"> </w:t>
            </w:r>
            <w:r w:rsidR="00457403" w:rsidRPr="00457403">
              <w:rPr>
                <w:rFonts w:asciiTheme="minorHAnsi" w:hAnsiTheme="minorHAnsi" w:cstheme="minorHAnsi"/>
                <w:b/>
                <w:bCs/>
                <w:sz w:val="22"/>
                <w:szCs w:val="22"/>
              </w:rPr>
              <w:t>H</w:t>
            </w:r>
            <w:r w:rsidRPr="00CF52AA">
              <w:rPr>
                <w:rFonts w:asciiTheme="minorHAnsi" w:hAnsiTheme="minorHAnsi" w:cstheme="minorHAnsi"/>
                <w:b/>
                <w:bCs/>
                <w:sz w:val="22"/>
                <w:szCs w:val="22"/>
              </w:rPr>
              <w:t>ardware</w:t>
            </w:r>
          </w:p>
        </w:tc>
        <w:tc>
          <w:tcPr>
            <w:tcW w:w="4320" w:type="dxa"/>
            <w:tcBorders>
              <w:top w:val="single" w:sz="4" w:space="0" w:color="auto"/>
              <w:left w:val="single" w:sz="4" w:space="0" w:color="auto"/>
              <w:bottom w:val="single" w:sz="4" w:space="0" w:color="auto"/>
              <w:right w:val="single" w:sz="4" w:space="0" w:color="auto"/>
            </w:tcBorders>
          </w:tcPr>
          <w:p w14:paraId="595BF372" w14:textId="0D50D29E" w:rsidR="00CD72F7" w:rsidRPr="00CD72F7" w:rsidRDefault="00A77307" w:rsidP="00FC0C33">
            <w:pPr>
              <w:pStyle w:val="ListParagraph"/>
              <w:numPr>
                <w:ilvl w:val="0"/>
                <w:numId w:val="24"/>
              </w:numPr>
              <w:rPr>
                <w:rFonts w:cstheme="minorHAnsi"/>
                <w:szCs w:val="22"/>
              </w:rPr>
            </w:pPr>
            <w:r>
              <w:rPr>
                <w:rFonts w:cstheme="minorHAnsi"/>
                <w:szCs w:val="22"/>
              </w:rPr>
              <w:t>S</w:t>
            </w:r>
            <w:r w:rsidR="00CD72F7" w:rsidRPr="00CD72F7">
              <w:rPr>
                <w:rFonts w:cstheme="minorHAnsi"/>
                <w:szCs w:val="22"/>
              </w:rPr>
              <w:t>ervers, voice logging equipment, scanners, printers, hard drives, modems, tape drives, and plotters</w:t>
            </w:r>
            <w:r>
              <w:rPr>
                <w:rFonts w:cstheme="minorHAnsi"/>
                <w:szCs w:val="22"/>
              </w:rPr>
              <w:t>.</w:t>
            </w:r>
          </w:p>
        </w:tc>
        <w:tc>
          <w:tcPr>
            <w:tcW w:w="3870" w:type="dxa"/>
            <w:tcBorders>
              <w:top w:val="single" w:sz="4" w:space="0" w:color="auto"/>
              <w:left w:val="single" w:sz="4" w:space="0" w:color="auto"/>
              <w:bottom w:val="single" w:sz="4" w:space="0" w:color="auto"/>
              <w:right w:val="single" w:sz="4" w:space="0" w:color="auto"/>
            </w:tcBorders>
          </w:tcPr>
          <w:p w14:paraId="379748C3" w14:textId="50B9E87B" w:rsidR="00CD72F7" w:rsidRPr="00CD72F7" w:rsidRDefault="00A77307" w:rsidP="00FC0C33">
            <w:pPr>
              <w:pStyle w:val="ListParagraph"/>
              <w:numPr>
                <w:ilvl w:val="0"/>
                <w:numId w:val="23"/>
              </w:numPr>
              <w:rPr>
                <w:rFonts w:cstheme="minorHAnsi"/>
                <w:szCs w:val="22"/>
              </w:rPr>
            </w:pPr>
            <w:r>
              <w:rPr>
                <w:rFonts w:cstheme="minorHAnsi"/>
                <w:szCs w:val="22"/>
              </w:rPr>
              <w:t>P</w:t>
            </w:r>
            <w:r w:rsidR="00CD72F7" w:rsidRPr="00CD72F7">
              <w:rPr>
                <w:rFonts w:cstheme="minorHAnsi"/>
                <w:szCs w:val="22"/>
              </w:rPr>
              <w:t>urchase price</w:t>
            </w:r>
            <w:r>
              <w:rPr>
                <w:rFonts w:cstheme="minorHAnsi"/>
                <w:szCs w:val="22"/>
              </w:rPr>
              <w:t>.</w:t>
            </w:r>
          </w:p>
          <w:p w14:paraId="41CF2D58" w14:textId="2A5C2629" w:rsidR="00CD72F7" w:rsidRPr="00CD72F7" w:rsidRDefault="00A77307" w:rsidP="00FC0C33">
            <w:pPr>
              <w:pStyle w:val="ListParagraph"/>
              <w:numPr>
                <w:ilvl w:val="0"/>
                <w:numId w:val="23"/>
              </w:numPr>
              <w:rPr>
                <w:rFonts w:cstheme="minorHAnsi"/>
                <w:szCs w:val="22"/>
              </w:rPr>
            </w:pPr>
            <w:r>
              <w:rPr>
                <w:rFonts w:cstheme="minorHAnsi"/>
                <w:szCs w:val="22"/>
              </w:rPr>
              <w:t>I</w:t>
            </w:r>
            <w:r w:rsidR="00CD72F7" w:rsidRPr="00CD72F7">
              <w:rPr>
                <w:rFonts w:cstheme="minorHAnsi"/>
                <w:szCs w:val="22"/>
              </w:rPr>
              <w:t>nstallation charges</w:t>
            </w:r>
            <w:r>
              <w:rPr>
                <w:rFonts w:cstheme="minorHAnsi"/>
                <w:szCs w:val="22"/>
              </w:rPr>
              <w:t>.</w:t>
            </w:r>
          </w:p>
          <w:p w14:paraId="440B4DE7" w14:textId="2797BDD0" w:rsidR="00CD72F7" w:rsidRPr="00CD72F7" w:rsidRDefault="00A77307" w:rsidP="00FC0C33">
            <w:pPr>
              <w:pStyle w:val="ListParagraph"/>
              <w:numPr>
                <w:ilvl w:val="0"/>
                <w:numId w:val="23"/>
              </w:numPr>
              <w:rPr>
                <w:rFonts w:cstheme="minorHAnsi"/>
                <w:szCs w:val="22"/>
              </w:rPr>
            </w:pPr>
            <w:r>
              <w:t>F</w:t>
            </w:r>
            <w:r w:rsidR="00CD72F7" w:rsidRPr="00A77307">
              <w:t>reight</w:t>
            </w:r>
            <w:r w:rsidR="00CD72F7" w:rsidRPr="00CD72F7">
              <w:rPr>
                <w:rFonts w:cstheme="minorHAnsi"/>
                <w:szCs w:val="22"/>
              </w:rPr>
              <w:t xml:space="preserve"> and transit charges</w:t>
            </w:r>
            <w:r>
              <w:rPr>
                <w:rFonts w:cstheme="minorHAnsi"/>
                <w:szCs w:val="22"/>
              </w:rPr>
              <w:t>.</w:t>
            </w:r>
          </w:p>
          <w:p w14:paraId="00B874F5" w14:textId="19ACC46B" w:rsidR="00CD72F7" w:rsidRPr="00CD72F7" w:rsidRDefault="00A77307" w:rsidP="00FC0C33">
            <w:pPr>
              <w:pStyle w:val="ListParagraph"/>
              <w:numPr>
                <w:ilvl w:val="0"/>
                <w:numId w:val="23"/>
              </w:numPr>
              <w:rPr>
                <w:rFonts w:cstheme="minorHAnsi"/>
                <w:szCs w:val="22"/>
              </w:rPr>
            </w:pPr>
            <w:r>
              <w:t>S</w:t>
            </w:r>
            <w:r w:rsidR="00CD72F7" w:rsidRPr="00A77307">
              <w:t>ales</w:t>
            </w:r>
            <w:r w:rsidR="00CD72F7" w:rsidRPr="00CD72F7">
              <w:rPr>
                <w:rFonts w:cstheme="minorHAnsi"/>
                <w:szCs w:val="22"/>
              </w:rPr>
              <w:t xml:space="preserve"> taxes on acquisition</w:t>
            </w:r>
            <w:r>
              <w:rPr>
                <w:rFonts w:cstheme="minorHAnsi"/>
                <w:szCs w:val="22"/>
              </w:rPr>
              <w:t>.</w:t>
            </w:r>
          </w:p>
        </w:tc>
      </w:tr>
      <w:tr w:rsidR="00CD72F7" w:rsidRPr="00CD72F7" w14:paraId="0E7225A9" w14:textId="77777777" w:rsidTr="00A77307">
        <w:tc>
          <w:tcPr>
            <w:tcW w:w="1733" w:type="dxa"/>
            <w:tcBorders>
              <w:top w:val="single" w:sz="4" w:space="0" w:color="auto"/>
              <w:left w:val="single" w:sz="4" w:space="0" w:color="auto"/>
              <w:bottom w:val="single" w:sz="4" w:space="0" w:color="auto"/>
              <w:right w:val="single" w:sz="4" w:space="0" w:color="auto"/>
            </w:tcBorders>
          </w:tcPr>
          <w:p w14:paraId="1C097913" w14:textId="59035754" w:rsidR="00CD72F7" w:rsidRPr="00CF52AA" w:rsidRDefault="00CD72F7" w:rsidP="00457403">
            <w:pPr>
              <w:spacing w:after="120"/>
              <w:ind w:left="0" w:right="-108" w:firstLine="0"/>
              <w:rPr>
                <w:rFonts w:asciiTheme="minorHAnsi" w:hAnsiTheme="minorHAnsi" w:cstheme="minorHAnsi"/>
                <w:b/>
                <w:bCs/>
                <w:sz w:val="22"/>
                <w:szCs w:val="22"/>
              </w:rPr>
            </w:pPr>
            <w:r w:rsidRPr="00CF52AA">
              <w:rPr>
                <w:rFonts w:asciiTheme="minorHAnsi" w:hAnsiTheme="minorHAnsi" w:cstheme="minorHAnsi"/>
                <w:b/>
                <w:bCs/>
                <w:sz w:val="22"/>
                <w:szCs w:val="22"/>
              </w:rPr>
              <w:t xml:space="preserve">System </w:t>
            </w:r>
            <w:r w:rsidR="00457403">
              <w:rPr>
                <w:rFonts w:asciiTheme="minorHAnsi" w:hAnsiTheme="minorHAnsi" w:cstheme="minorHAnsi"/>
                <w:b/>
                <w:bCs/>
                <w:sz w:val="22"/>
                <w:szCs w:val="22"/>
              </w:rPr>
              <w:t>D</w:t>
            </w:r>
            <w:r w:rsidRPr="00CF52AA">
              <w:rPr>
                <w:rFonts w:asciiTheme="minorHAnsi" w:hAnsiTheme="minorHAnsi" w:cstheme="minorHAnsi"/>
                <w:b/>
                <w:bCs/>
                <w:sz w:val="22"/>
                <w:szCs w:val="22"/>
              </w:rPr>
              <w:t>evelopment</w:t>
            </w:r>
          </w:p>
        </w:tc>
        <w:tc>
          <w:tcPr>
            <w:tcW w:w="4320" w:type="dxa"/>
            <w:tcBorders>
              <w:top w:val="single" w:sz="4" w:space="0" w:color="auto"/>
              <w:left w:val="single" w:sz="4" w:space="0" w:color="auto"/>
              <w:bottom w:val="single" w:sz="4" w:space="0" w:color="auto"/>
              <w:right w:val="single" w:sz="4" w:space="0" w:color="auto"/>
            </w:tcBorders>
          </w:tcPr>
          <w:p w14:paraId="32769636" w14:textId="210B667F" w:rsidR="00CD72F7" w:rsidRPr="00CD72F7" w:rsidRDefault="00A77307" w:rsidP="00FC0C33">
            <w:pPr>
              <w:pStyle w:val="ListParagraph"/>
              <w:numPr>
                <w:ilvl w:val="0"/>
                <w:numId w:val="21"/>
              </w:numPr>
              <w:rPr>
                <w:rFonts w:cstheme="minorHAnsi"/>
                <w:szCs w:val="22"/>
              </w:rPr>
            </w:pPr>
            <w:r>
              <w:rPr>
                <w:rFonts w:cstheme="minorHAnsi"/>
                <w:szCs w:val="22"/>
              </w:rPr>
              <w:t>C</w:t>
            </w:r>
            <w:r w:rsidR="00CD72F7" w:rsidRPr="00CD72F7">
              <w:rPr>
                <w:rFonts w:cstheme="minorHAnsi"/>
                <w:szCs w:val="22"/>
              </w:rPr>
              <w:t>onsultant fees, web site development and custom develop software</w:t>
            </w:r>
            <w:r>
              <w:rPr>
                <w:rFonts w:cstheme="minorHAnsi"/>
                <w:szCs w:val="22"/>
              </w:rPr>
              <w:t>.</w:t>
            </w:r>
          </w:p>
        </w:tc>
        <w:tc>
          <w:tcPr>
            <w:tcW w:w="3870" w:type="dxa"/>
            <w:tcBorders>
              <w:top w:val="single" w:sz="4" w:space="0" w:color="auto"/>
              <w:left w:val="single" w:sz="4" w:space="0" w:color="auto"/>
              <w:bottom w:val="single" w:sz="4" w:space="0" w:color="auto"/>
              <w:right w:val="single" w:sz="4" w:space="0" w:color="auto"/>
            </w:tcBorders>
          </w:tcPr>
          <w:p w14:paraId="0A6D53F6" w14:textId="1AF9D70F" w:rsidR="00CD72F7" w:rsidRPr="00CD72F7" w:rsidRDefault="00A77307" w:rsidP="00FC0C33">
            <w:pPr>
              <w:pStyle w:val="ListParagraph"/>
              <w:numPr>
                <w:ilvl w:val="0"/>
                <w:numId w:val="22"/>
              </w:numPr>
              <w:rPr>
                <w:rFonts w:cstheme="minorHAnsi"/>
                <w:szCs w:val="22"/>
              </w:rPr>
            </w:pPr>
            <w:r>
              <w:rPr>
                <w:rFonts w:cstheme="minorHAnsi"/>
                <w:szCs w:val="22"/>
              </w:rPr>
              <w:t>E</w:t>
            </w:r>
            <w:r w:rsidR="00CD72F7" w:rsidRPr="00CD72F7">
              <w:rPr>
                <w:rFonts w:cstheme="minorHAnsi"/>
                <w:szCs w:val="22"/>
              </w:rPr>
              <w:t>xternal direct costs of materials and services such as consultant fees</w:t>
            </w:r>
            <w:r>
              <w:rPr>
                <w:rFonts w:cstheme="minorHAnsi"/>
                <w:szCs w:val="22"/>
              </w:rPr>
              <w:t>.</w:t>
            </w:r>
          </w:p>
          <w:p w14:paraId="1F3ABCA4" w14:textId="60B536EF" w:rsidR="00CD72F7" w:rsidRPr="00CD72F7" w:rsidRDefault="00A77307" w:rsidP="00FC0C33">
            <w:pPr>
              <w:pStyle w:val="ListParagraph"/>
              <w:numPr>
                <w:ilvl w:val="0"/>
                <w:numId w:val="22"/>
              </w:numPr>
              <w:rPr>
                <w:rFonts w:cstheme="minorHAnsi"/>
                <w:szCs w:val="22"/>
              </w:rPr>
            </w:pPr>
            <w:r>
              <w:rPr>
                <w:rFonts w:cstheme="minorHAnsi"/>
                <w:szCs w:val="22"/>
              </w:rPr>
              <w:t>W</w:t>
            </w:r>
            <w:r w:rsidR="00CD72F7" w:rsidRPr="00CD72F7">
              <w:rPr>
                <w:rFonts w:cstheme="minorHAnsi"/>
                <w:szCs w:val="22"/>
              </w:rPr>
              <w:t>eb site development costs</w:t>
            </w:r>
            <w:r>
              <w:rPr>
                <w:rFonts w:cstheme="minorHAnsi"/>
                <w:szCs w:val="22"/>
              </w:rPr>
              <w:t>.</w:t>
            </w:r>
          </w:p>
          <w:p w14:paraId="2B63A2DE" w14:textId="01B85424" w:rsidR="00CD72F7" w:rsidRPr="00CD72F7" w:rsidRDefault="00A77307" w:rsidP="00FC0C33">
            <w:pPr>
              <w:pStyle w:val="ListParagraph"/>
              <w:numPr>
                <w:ilvl w:val="0"/>
                <w:numId w:val="22"/>
              </w:numPr>
              <w:rPr>
                <w:rFonts w:cstheme="minorHAnsi"/>
                <w:szCs w:val="22"/>
              </w:rPr>
            </w:pPr>
            <w:r>
              <w:rPr>
                <w:rFonts w:cstheme="minorHAnsi"/>
                <w:szCs w:val="22"/>
              </w:rPr>
              <w:t>C</w:t>
            </w:r>
            <w:r w:rsidR="00CD72F7" w:rsidRPr="00CD72F7">
              <w:rPr>
                <w:rFonts w:cstheme="minorHAnsi"/>
                <w:szCs w:val="22"/>
              </w:rPr>
              <w:t>osts to acquire software and any custom development</w:t>
            </w:r>
            <w:r>
              <w:rPr>
                <w:rFonts w:cstheme="minorHAnsi"/>
                <w:szCs w:val="22"/>
              </w:rPr>
              <w:t>.</w:t>
            </w:r>
          </w:p>
          <w:p w14:paraId="286BD679" w14:textId="122ABA4C" w:rsidR="00CD72F7" w:rsidRPr="00CD72F7" w:rsidRDefault="00A77307" w:rsidP="00FC0C33">
            <w:pPr>
              <w:pStyle w:val="ListParagraph"/>
              <w:numPr>
                <w:ilvl w:val="0"/>
                <w:numId w:val="22"/>
              </w:numPr>
              <w:rPr>
                <w:rFonts w:cstheme="minorHAnsi"/>
                <w:szCs w:val="22"/>
              </w:rPr>
            </w:pPr>
            <w:r>
              <w:rPr>
                <w:rFonts w:cstheme="minorHAnsi"/>
                <w:szCs w:val="22"/>
              </w:rPr>
              <w:t>S</w:t>
            </w:r>
            <w:r w:rsidR="00CD72F7" w:rsidRPr="00CD72F7">
              <w:rPr>
                <w:rFonts w:cstheme="minorHAnsi"/>
                <w:szCs w:val="22"/>
              </w:rPr>
              <w:t>alary and related benefits of employees directly associated with the application development stage</w:t>
            </w:r>
            <w:r>
              <w:rPr>
                <w:rFonts w:cstheme="minorHAnsi"/>
                <w:szCs w:val="22"/>
              </w:rPr>
              <w:t>.</w:t>
            </w:r>
          </w:p>
          <w:p w14:paraId="4C0F9FCC" w14:textId="76950BF2" w:rsidR="00CD72F7" w:rsidRPr="00CD72F7" w:rsidRDefault="00A77307" w:rsidP="00FC0C33">
            <w:pPr>
              <w:pStyle w:val="ListParagraph"/>
              <w:numPr>
                <w:ilvl w:val="0"/>
                <w:numId w:val="22"/>
              </w:numPr>
              <w:rPr>
                <w:rFonts w:cstheme="minorHAnsi"/>
                <w:szCs w:val="22"/>
              </w:rPr>
            </w:pPr>
            <w:r>
              <w:rPr>
                <w:rFonts w:cstheme="minorHAnsi"/>
                <w:szCs w:val="22"/>
              </w:rPr>
              <w:t>C</w:t>
            </w:r>
            <w:r w:rsidR="00CD72F7" w:rsidRPr="00CD72F7">
              <w:rPr>
                <w:rFonts w:cstheme="minorHAnsi"/>
                <w:szCs w:val="22"/>
              </w:rPr>
              <w:t>osts of upgrades that improve the functionality of the system</w:t>
            </w:r>
            <w:r>
              <w:rPr>
                <w:rFonts w:cstheme="minorHAnsi"/>
                <w:szCs w:val="22"/>
              </w:rPr>
              <w:t>.</w:t>
            </w:r>
          </w:p>
        </w:tc>
      </w:tr>
      <w:tr w:rsidR="00CD72F7" w:rsidRPr="00CD72F7" w14:paraId="4DF30451" w14:textId="77777777" w:rsidTr="00A77307">
        <w:tc>
          <w:tcPr>
            <w:tcW w:w="1733" w:type="dxa"/>
            <w:tcBorders>
              <w:top w:val="single" w:sz="4" w:space="0" w:color="auto"/>
              <w:left w:val="single" w:sz="4" w:space="0" w:color="auto"/>
              <w:bottom w:val="single" w:sz="4" w:space="0" w:color="auto"/>
              <w:right w:val="single" w:sz="4" w:space="0" w:color="auto"/>
            </w:tcBorders>
          </w:tcPr>
          <w:p w14:paraId="4C1B81FC" w14:textId="76426FF2" w:rsidR="00CD72F7" w:rsidRPr="00CF52AA" w:rsidRDefault="00CD72F7" w:rsidP="00457403">
            <w:pPr>
              <w:spacing w:after="120"/>
              <w:ind w:left="0" w:right="-108" w:firstLine="0"/>
              <w:rPr>
                <w:rFonts w:asciiTheme="minorHAnsi" w:hAnsiTheme="minorHAnsi" w:cstheme="minorHAnsi"/>
                <w:sz w:val="22"/>
                <w:szCs w:val="22"/>
              </w:rPr>
            </w:pPr>
            <w:r w:rsidRPr="00A77307">
              <w:rPr>
                <w:rFonts w:asciiTheme="minorHAnsi" w:hAnsiTheme="minorHAnsi" w:cstheme="minorHAnsi"/>
                <w:b/>
                <w:bCs/>
                <w:sz w:val="22"/>
                <w:szCs w:val="22"/>
              </w:rPr>
              <w:t xml:space="preserve">Office </w:t>
            </w:r>
            <w:r w:rsidR="00A77307" w:rsidRPr="00A77307">
              <w:rPr>
                <w:rFonts w:asciiTheme="minorHAnsi" w:hAnsiTheme="minorHAnsi" w:cstheme="minorHAnsi"/>
                <w:b/>
                <w:bCs/>
                <w:sz w:val="22"/>
                <w:szCs w:val="22"/>
              </w:rPr>
              <w:t>F</w:t>
            </w:r>
            <w:r w:rsidRPr="00A77307">
              <w:rPr>
                <w:rFonts w:asciiTheme="minorHAnsi" w:hAnsiTheme="minorHAnsi" w:cstheme="minorHAnsi"/>
                <w:b/>
                <w:bCs/>
                <w:sz w:val="22"/>
                <w:szCs w:val="22"/>
              </w:rPr>
              <w:t>urniture</w:t>
            </w:r>
            <w:r w:rsidRPr="00CF52AA">
              <w:rPr>
                <w:rFonts w:asciiTheme="minorHAnsi" w:hAnsiTheme="minorHAnsi" w:cstheme="minorHAnsi"/>
                <w:b/>
                <w:bCs/>
                <w:sz w:val="22"/>
                <w:szCs w:val="22"/>
              </w:rPr>
              <w:t xml:space="preserve"> and </w:t>
            </w:r>
            <w:r w:rsidR="00A77307">
              <w:rPr>
                <w:rFonts w:asciiTheme="minorHAnsi" w:hAnsiTheme="minorHAnsi" w:cstheme="minorHAnsi"/>
                <w:b/>
                <w:bCs/>
                <w:sz w:val="22"/>
                <w:szCs w:val="22"/>
              </w:rPr>
              <w:t>E</w:t>
            </w:r>
            <w:r w:rsidRPr="00CF52AA">
              <w:rPr>
                <w:rFonts w:asciiTheme="minorHAnsi" w:hAnsiTheme="minorHAnsi" w:cstheme="minorHAnsi"/>
                <w:b/>
                <w:bCs/>
                <w:sz w:val="22"/>
                <w:szCs w:val="22"/>
              </w:rPr>
              <w:t>quipment</w:t>
            </w:r>
          </w:p>
        </w:tc>
        <w:tc>
          <w:tcPr>
            <w:tcW w:w="4320" w:type="dxa"/>
            <w:tcBorders>
              <w:top w:val="single" w:sz="4" w:space="0" w:color="auto"/>
              <w:left w:val="single" w:sz="4" w:space="0" w:color="auto"/>
              <w:bottom w:val="single" w:sz="4" w:space="0" w:color="auto"/>
              <w:right w:val="single" w:sz="4" w:space="0" w:color="auto"/>
            </w:tcBorders>
          </w:tcPr>
          <w:p w14:paraId="56568639" w14:textId="296CD9A1" w:rsidR="00CD72F7" w:rsidRPr="00CD72F7" w:rsidRDefault="00A77307" w:rsidP="00FC0C33">
            <w:pPr>
              <w:pStyle w:val="ListParagraph"/>
              <w:numPr>
                <w:ilvl w:val="0"/>
                <w:numId w:val="20"/>
              </w:numPr>
              <w:rPr>
                <w:rFonts w:cstheme="minorHAnsi"/>
                <w:szCs w:val="22"/>
              </w:rPr>
            </w:pPr>
            <w:r>
              <w:rPr>
                <w:rFonts w:cstheme="minorHAnsi"/>
                <w:szCs w:val="22"/>
              </w:rPr>
              <w:t>D</w:t>
            </w:r>
            <w:r w:rsidR="00CD72F7" w:rsidRPr="00CD72F7">
              <w:rPr>
                <w:rFonts w:cstheme="minorHAnsi"/>
                <w:szCs w:val="22"/>
              </w:rPr>
              <w:t>esks, tables, chairs, filing cabinets, fax machines, photocopiers, videoconferencing stations, projectors, and digital cameras</w:t>
            </w:r>
            <w:r>
              <w:rPr>
                <w:rFonts w:cstheme="minorHAnsi"/>
                <w:szCs w:val="22"/>
              </w:rPr>
              <w:t>.</w:t>
            </w:r>
          </w:p>
        </w:tc>
        <w:tc>
          <w:tcPr>
            <w:tcW w:w="3870" w:type="dxa"/>
            <w:tcBorders>
              <w:top w:val="single" w:sz="4" w:space="0" w:color="auto"/>
              <w:left w:val="single" w:sz="4" w:space="0" w:color="auto"/>
              <w:bottom w:val="single" w:sz="4" w:space="0" w:color="auto"/>
              <w:right w:val="single" w:sz="4" w:space="0" w:color="auto"/>
            </w:tcBorders>
          </w:tcPr>
          <w:p w14:paraId="50682534" w14:textId="0F7DCE42" w:rsidR="00CD72F7" w:rsidRPr="00CD72F7" w:rsidRDefault="00A77307" w:rsidP="00FC0C33">
            <w:pPr>
              <w:pStyle w:val="ListParagraph"/>
              <w:numPr>
                <w:ilvl w:val="0"/>
                <w:numId w:val="19"/>
              </w:numPr>
              <w:rPr>
                <w:rFonts w:cstheme="minorHAnsi"/>
                <w:szCs w:val="22"/>
              </w:rPr>
            </w:pPr>
            <w:r>
              <w:rPr>
                <w:rFonts w:cstheme="minorHAnsi"/>
                <w:szCs w:val="22"/>
              </w:rPr>
              <w:t>O</w:t>
            </w:r>
            <w:r w:rsidR="00CD72F7" w:rsidRPr="00CD72F7">
              <w:rPr>
                <w:rFonts w:cstheme="minorHAnsi"/>
                <w:szCs w:val="22"/>
              </w:rPr>
              <w:t>riginal contract price or invoice price</w:t>
            </w:r>
            <w:r>
              <w:rPr>
                <w:rFonts w:cstheme="minorHAnsi"/>
                <w:szCs w:val="22"/>
              </w:rPr>
              <w:t>.</w:t>
            </w:r>
          </w:p>
          <w:p w14:paraId="46681654" w14:textId="509AA218" w:rsidR="00CD72F7" w:rsidRPr="00CD72F7" w:rsidRDefault="00A77307" w:rsidP="00FC0C33">
            <w:pPr>
              <w:pStyle w:val="ListParagraph"/>
              <w:numPr>
                <w:ilvl w:val="0"/>
                <w:numId w:val="19"/>
              </w:numPr>
              <w:rPr>
                <w:rFonts w:cstheme="minorHAnsi"/>
                <w:szCs w:val="22"/>
              </w:rPr>
            </w:pPr>
            <w:r>
              <w:rPr>
                <w:rFonts w:cstheme="minorHAnsi"/>
                <w:szCs w:val="22"/>
              </w:rPr>
              <w:t>F</w:t>
            </w:r>
            <w:r w:rsidR="00CD72F7" w:rsidRPr="00CD72F7">
              <w:rPr>
                <w:rFonts w:cstheme="minorHAnsi"/>
                <w:szCs w:val="22"/>
              </w:rPr>
              <w:t>reight and installation charges</w:t>
            </w:r>
            <w:r>
              <w:rPr>
                <w:rFonts w:cstheme="minorHAnsi"/>
                <w:szCs w:val="22"/>
              </w:rPr>
              <w:t>.</w:t>
            </w:r>
          </w:p>
          <w:p w14:paraId="222D7793" w14:textId="165BA4D2" w:rsidR="00CD72F7" w:rsidRPr="00CD72F7" w:rsidRDefault="00A77307" w:rsidP="00FC0C33">
            <w:pPr>
              <w:pStyle w:val="ListParagraph"/>
              <w:numPr>
                <w:ilvl w:val="0"/>
                <w:numId w:val="19"/>
              </w:numPr>
              <w:rPr>
                <w:rFonts w:cstheme="minorHAnsi"/>
                <w:szCs w:val="22"/>
              </w:rPr>
            </w:pPr>
            <w:r>
              <w:rPr>
                <w:rFonts w:cstheme="minorHAnsi"/>
                <w:szCs w:val="22"/>
              </w:rPr>
              <w:t>S</w:t>
            </w:r>
            <w:r w:rsidR="00CD72F7" w:rsidRPr="00CD72F7">
              <w:rPr>
                <w:rFonts w:cstheme="minorHAnsi"/>
                <w:szCs w:val="22"/>
              </w:rPr>
              <w:t>ales taxes on acquisition</w:t>
            </w:r>
            <w:r>
              <w:rPr>
                <w:rFonts w:cstheme="minorHAnsi"/>
                <w:szCs w:val="22"/>
              </w:rPr>
              <w:t>.</w:t>
            </w:r>
          </w:p>
          <w:p w14:paraId="4550FAD3" w14:textId="0C803001" w:rsidR="00CD72F7" w:rsidRPr="00CD72F7" w:rsidRDefault="00A77307" w:rsidP="00FC0C33">
            <w:pPr>
              <w:pStyle w:val="ListParagraph"/>
              <w:numPr>
                <w:ilvl w:val="0"/>
                <w:numId w:val="19"/>
              </w:numPr>
              <w:rPr>
                <w:rFonts w:cstheme="minorHAnsi"/>
                <w:szCs w:val="22"/>
              </w:rPr>
            </w:pPr>
            <w:r>
              <w:rPr>
                <w:rFonts w:cstheme="minorHAnsi"/>
                <w:szCs w:val="22"/>
              </w:rPr>
              <w:t>C</w:t>
            </w:r>
            <w:r w:rsidR="00CD72F7" w:rsidRPr="00CD72F7">
              <w:rPr>
                <w:rFonts w:cstheme="minorHAnsi"/>
                <w:szCs w:val="22"/>
              </w:rPr>
              <w:t>osts of reconditioning used items when purchased</w:t>
            </w:r>
            <w:r>
              <w:rPr>
                <w:rFonts w:cstheme="minorHAnsi"/>
                <w:szCs w:val="22"/>
              </w:rPr>
              <w:t>.</w:t>
            </w:r>
          </w:p>
          <w:p w14:paraId="4EB341E0" w14:textId="63684D5A" w:rsidR="00CD72F7" w:rsidRPr="00CD72F7" w:rsidRDefault="00A77307" w:rsidP="00FC0C33">
            <w:pPr>
              <w:pStyle w:val="ListParagraph"/>
              <w:numPr>
                <w:ilvl w:val="0"/>
                <w:numId w:val="19"/>
              </w:numPr>
              <w:rPr>
                <w:rFonts w:cstheme="minorHAnsi"/>
                <w:szCs w:val="22"/>
              </w:rPr>
            </w:pPr>
            <w:r>
              <w:rPr>
                <w:rFonts w:cstheme="minorHAnsi"/>
                <w:szCs w:val="22"/>
              </w:rPr>
              <w:t>P</w:t>
            </w:r>
            <w:r w:rsidR="00CD72F7" w:rsidRPr="00CD72F7">
              <w:rPr>
                <w:rFonts w:cstheme="minorHAnsi"/>
                <w:szCs w:val="22"/>
              </w:rPr>
              <w:t>a</w:t>
            </w:r>
            <w:r>
              <w:rPr>
                <w:rFonts w:cstheme="minorHAnsi"/>
                <w:szCs w:val="22"/>
              </w:rPr>
              <w:t>r</w:t>
            </w:r>
            <w:r w:rsidR="00CD72F7" w:rsidRPr="00CD72F7">
              <w:rPr>
                <w:rFonts w:cstheme="minorHAnsi"/>
                <w:szCs w:val="22"/>
              </w:rPr>
              <w:t>ts and labour associated with the construction of furniture</w:t>
            </w:r>
            <w:r>
              <w:rPr>
                <w:rFonts w:cstheme="minorHAnsi"/>
                <w:szCs w:val="22"/>
              </w:rPr>
              <w:t>.</w:t>
            </w:r>
          </w:p>
        </w:tc>
      </w:tr>
    </w:tbl>
    <w:p w14:paraId="6045D774" w14:textId="77777777" w:rsidR="00CF52AA" w:rsidRDefault="00CF52AA">
      <w:r>
        <w:br w:type="page"/>
      </w:r>
    </w:p>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4320"/>
        <w:gridCol w:w="4140"/>
      </w:tblGrid>
      <w:tr w:rsidR="00CD72F7" w:rsidRPr="00CD72F7" w14:paraId="20FB253B" w14:textId="77777777" w:rsidTr="001B6212">
        <w:tc>
          <w:tcPr>
            <w:tcW w:w="1620" w:type="dxa"/>
          </w:tcPr>
          <w:p w14:paraId="67514683" w14:textId="3475EBE3" w:rsidR="00CD72F7" w:rsidRPr="00CF52AA" w:rsidRDefault="00CD72F7" w:rsidP="00CF52AA">
            <w:pPr>
              <w:spacing w:after="120"/>
              <w:ind w:left="-18" w:right="-108" w:firstLine="0"/>
              <w:rPr>
                <w:rFonts w:asciiTheme="minorHAnsi" w:hAnsiTheme="minorHAnsi" w:cstheme="minorHAnsi"/>
                <w:b/>
                <w:bCs/>
                <w:sz w:val="22"/>
                <w:szCs w:val="22"/>
              </w:rPr>
            </w:pPr>
            <w:r w:rsidRPr="00CF52AA">
              <w:rPr>
                <w:rFonts w:asciiTheme="minorHAnsi" w:hAnsiTheme="minorHAnsi" w:cstheme="minorHAnsi"/>
                <w:b/>
                <w:bCs/>
                <w:sz w:val="22"/>
                <w:szCs w:val="22"/>
              </w:rPr>
              <w:lastRenderedPageBreak/>
              <w:t xml:space="preserve">Roads/Streets - </w:t>
            </w:r>
            <w:r w:rsidR="00457403">
              <w:rPr>
                <w:rFonts w:asciiTheme="minorHAnsi" w:hAnsiTheme="minorHAnsi" w:cstheme="minorHAnsi"/>
                <w:b/>
                <w:bCs/>
                <w:sz w:val="22"/>
                <w:szCs w:val="22"/>
              </w:rPr>
              <w:t>C</w:t>
            </w:r>
            <w:r w:rsidRPr="00CF52AA">
              <w:rPr>
                <w:rFonts w:asciiTheme="minorHAnsi" w:hAnsiTheme="minorHAnsi" w:cstheme="minorHAnsi"/>
                <w:b/>
                <w:bCs/>
                <w:sz w:val="22"/>
                <w:szCs w:val="22"/>
              </w:rPr>
              <w:t>onstruction</w:t>
            </w:r>
          </w:p>
        </w:tc>
        <w:tc>
          <w:tcPr>
            <w:tcW w:w="4320" w:type="dxa"/>
          </w:tcPr>
          <w:p w14:paraId="340B0A79" w14:textId="058AA237" w:rsidR="00CD72F7" w:rsidRPr="00CD72F7" w:rsidRDefault="005B0FEF" w:rsidP="00FC0C33">
            <w:pPr>
              <w:pStyle w:val="ListParagraph"/>
              <w:numPr>
                <w:ilvl w:val="0"/>
                <w:numId w:val="40"/>
              </w:numPr>
            </w:pPr>
            <w:r>
              <w:t>M</w:t>
            </w:r>
            <w:r w:rsidR="00CD72F7" w:rsidRPr="00CD72F7">
              <w:t>unicipal roads</w:t>
            </w:r>
            <w:r>
              <w:t>.</w:t>
            </w:r>
          </w:p>
        </w:tc>
        <w:tc>
          <w:tcPr>
            <w:tcW w:w="4140" w:type="dxa"/>
          </w:tcPr>
          <w:p w14:paraId="269D999A" w14:textId="0446675C" w:rsidR="00CD72F7" w:rsidRDefault="005B0FEF" w:rsidP="00FC0C33">
            <w:pPr>
              <w:pStyle w:val="ListParagraph"/>
              <w:numPr>
                <w:ilvl w:val="0"/>
                <w:numId w:val="7"/>
              </w:numPr>
            </w:pPr>
            <w:r>
              <w:t>D</w:t>
            </w:r>
            <w:r w:rsidR="00CD72F7" w:rsidRPr="00CD72F7">
              <w:t>irect costs of construction including tender construction costs, labour, materials, survey costs, and project specific design costs</w:t>
            </w:r>
            <w:r>
              <w:t>.</w:t>
            </w:r>
          </w:p>
          <w:p w14:paraId="071A7407" w14:textId="0432FFD7" w:rsidR="00CD72F7" w:rsidRPr="00CD72F7" w:rsidRDefault="005B0FEF" w:rsidP="00FC0C33">
            <w:pPr>
              <w:pStyle w:val="ListParagraph"/>
              <w:numPr>
                <w:ilvl w:val="0"/>
                <w:numId w:val="7"/>
              </w:numPr>
            </w:pPr>
            <w:r>
              <w:t>C</w:t>
            </w:r>
            <w:r w:rsidR="00CD72F7" w:rsidRPr="00CD72F7">
              <w:t>onstruction and material costs related to overhead structures and signage</w:t>
            </w:r>
            <w:r>
              <w:t>.</w:t>
            </w:r>
          </w:p>
          <w:p w14:paraId="1CE1E42C" w14:textId="2CD97FAD" w:rsidR="00CD72F7" w:rsidRPr="005B0FEF" w:rsidRDefault="005B0FEF" w:rsidP="00FC0C33">
            <w:pPr>
              <w:pStyle w:val="ListParagraph"/>
              <w:numPr>
                <w:ilvl w:val="0"/>
                <w:numId w:val="7"/>
              </w:numPr>
            </w:pPr>
            <w:r>
              <w:t>S</w:t>
            </w:r>
            <w:r w:rsidR="00CD72F7" w:rsidRPr="005B0FEF">
              <w:t>alary and travel costs for employees assigned to the project for direct management duties such as project management, inspection and quality control</w:t>
            </w:r>
            <w:r>
              <w:t>.</w:t>
            </w:r>
          </w:p>
        </w:tc>
      </w:tr>
      <w:tr w:rsidR="00CD72F7" w:rsidRPr="00CD72F7" w14:paraId="6FE8DD0A" w14:textId="77777777" w:rsidTr="001B6212">
        <w:tc>
          <w:tcPr>
            <w:tcW w:w="1620" w:type="dxa"/>
          </w:tcPr>
          <w:p w14:paraId="5DD01994" w14:textId="3563D5ED" w:rsidR="00CD72F7" w:rsidRPr="00380A7B" w:rsidRDefault="00CD72F7" w:rsidP="00380A7B">
            <w:pPr>
              <w:spacing w:after="120"/>
              <w:ind w:left="-18" w:right="-108" w:firstLine="0"/>
              <w:rPr>
                <w:rFonts w:asciiTheme="minorHAnsi" w:hAnsiTheme="minorHAnsi" w:cstheme="minorHAnsi"/>
                <w:b/>
                <w:bCs/>
                <w:sz w:val="22"/>
                <w:szCs w:val="22"/>
              </w:rPr>
            </w:pPr>
            <w:r w:rsidRPr="00380A7B">
              <w:rPr>
                <w:rFonts w:asciiTheme="minorHAnsi" w:hAnsiTheme="minorHAnsi" w:cstheme="minorHAnsi"/>
                <w:b/>
                <w:bCs/>
                <w:sz w:val="22"/>
                <w:szCs w:val="22"/>
              </w:rPr>
              <w:t xml:space="preserve">Roads/Streets - </w:t>
            </w:r>
            <w:r w:rsidR="00457403">
              <w:rPr>
                <w:rFonts w:asciiTheme="minorHAnsi" w:hAnsiTheme="minorHAnsi" w:cstheme="minorHAnsi"/>
                <w:b/>
                <w:bCs/>
                <w:sz w:val="22"/>
                <w:szCs w:val="22"/>
              </w:rPr>
              <w:t>R</w:t>
            </w:r>
            <w:r w:rsidRPr="00380A7B">
              <w:rPr>
                <w:rFonts w:asciiTheme="minorHAnsi" w:hAnsiTheme="minorHAnsi" w:cstheme="minorHAnsi"/>
                <w:b/>
                <w:bCs/>
                <w:sz w:val="22"/>
                <w:szCs w:val="22"/>
              </w:rPr>
              <w:t>epaving</w:t>
            </w:r>
          </w:p>
        </w:tc>
        <w:tc>
          <w:tcPr>
            <w:tcW w:w="4320" w:type="dxa"/>
          </w:tcPr>
          <w:p w14:paraId="1372381B" w14:textId="70188B31" w:rsidR="00CD72F7" w:rsidRPr="00CD72F7" w:rsidRDefault="005B0FEF" w:rsidP="00FC0C33">
            <w:pPr>
              <w:pStyle w:val="ListParagraph"/>
              <w:numPr>
                <w:ilvl w:val="0"/>
                <w:numId w:val="5"/>
              </w:numPr>
            </w:pPr>
            <w:r>
              <w:t>M</w:t>
            </w:r>
            <w:r w:rsidR="00CD72F7" w:rsidRPr="00CD72F7">
              <w:t>ajor resurfacing and preservation overlays on municipal roads</w:t>
            </w:r>
            <w:r w:rsidR="004D797A">
              <w:t>.</w:t>
            </w:r>
          </w:p>
        </w:tc>
        <w:tc>
          <w:tcPr>
            <w:tcW w:w="4140" w:type="dxa"/>
          </w:tcPr>
          <w:p w14:paraId="1FDF2885" w14:textId="66D982F2" w:rsidR="00CD72F7" w:rsidRPr="00CD72F7" w:rsidRDefault="004D797A" w:rsidP="00FC0C33">
            <w:pPr>
              <w:pStyle w:val="ListParagraph"/>
              <w:numPr>
                <w:ilvl w:val="0"/>
                <w:numId w:val="13"/>
              </w:numPr>
              <w:rPr>
                <w:rFonts w:cstheme="minorHAnsi"/>
                <w:szCs w:val="22"/>
              </w:rPr>
            </w:pPr>
            <w:r>
              <w:rPr>
                <w:rFonts w:cstheme="minorHAnsi"/>
                <w:szCs w:val="22"/>
              </w:rPr>
              <w:t>D</w:t>
            </w:r>
            <w:r w:rsidR="00CD72F7" w:rsidRPr="00CD72F7">
              <w:rPr>
                <w:rFonts w:cstheme="minorHAnsi"/>
                <w:szCs w:val="22"/>
              </w:rPr>
              <w:t>irect costs of construction including labour and materials</w:t>
            </w:r>
            <w:r>
              <w:rPr>
                <w:rFonts w:cstheme="minorHAnsi"/>
                <w:szCs w:val="22"/>
              </w:rPr>
              <w:t>.</w:t>
            </w:r>
          </w:p>
          <w:p w14:paraId="4F223F72" w14:textId="41816E15" w:rsidR="00CD72F7" w:rsidRPr="00CD72F7" w:rsidRDefault="005B0FEF" w:rsidP="00FC0C33">
            <w:pPr>
              <w:pStyle w:val="ListParagraph"/>
              <w:numPr>
                <w:ilvl w:val="0"/>
                <w:numId w:val="13"/>
              </w:numPr>
              <w:rPr>
                <w:rFonts w:cstheme="minorHAnsi"/>
                <w:szCs w:val="22"/>
              </w:rPr>
            </w:pPr>
            <w:r>
              <w:rPr>
                <w:rFonts w:cstheme="minorHAnsi"/>
                <w:szCs w:val="22"/>
              </w:rPr>
              <w:t>S</w:t>
            </w:r>
            <w:r w:rsidR="00CD72F7" w:rsidRPr="00CD72F7">
              <w:rPr>
                <w:rFonts w:cstheme="minorHAnsi"/>
                <w:szCs w:val="22"/>
              </w:rPr>
              <w:t>alary and travel costs for employees assigned to the project for direct management duties such as project management, inspection and quality control</w:t>
            </w:r>
            <w:r w:rsidR="004D797A">
              <w:rPr>
                <w:rFonts w:cstheme="minorHAnsi"/>
                <w:szCs w:val="22"/>
              </w:rPr>
              <w:t>.</w:t>
            </w:r>
          </w:p>
        </w:tc>
      </w:tr>
      <w:tr w:rsidR="00CD72F7" w:rsidRPr="00CD72F7" w14:paraId="1B9A9A1E" w14:textId="77777777" w:rsidTr="001B6212">
        <w:tc>
          <w:tcPr>
            <w:tcW w:w="1620" w:type="dxa"/>
          </w:tcPr>
          <w:p w14:paraId="5374C6A9" w14:textId="77777777" w:rsidR="00CD72F7" w:rsidRPr="00380A7B" w:rsidRDefault="00CD72F7" w:rsidP="00380A7B">
            <w:pPr>
              <w:spacing w:after="120"/>
              <w:ind w:left="-18" w:right="-108" w:firstLine="0"/>
              <w:rPr>
                <w:rFonts w:asciiTheme="minorHAnsi" w:hAnsiTheme="minorHAnsi" w:cstheme="minorHAnsi"/>
                <w:b/>
                <w:bCs/>
                <w:sz w:val="22"/>
                <w:szCs w:val="22"/>
              </w:rPr>
            </w:pPr>
            <w:r w:rsidRPr="00380A7B">
              <w:rPr>
                <w:rFonts w:asciiTheme="minorHAnsi" w:hAnsiTheme="minorHAnsi" w:cstheme="minorHAnsi"/>
                <w:b/>
                <w:bCs/>
                <w:sz w:val="22"/>
                <w:szCs w:val="22"/>
              </w:rPr>
              <w:t>Culverts</w:t>
            </w:r>
          </w:p>
        </w:tc>
        <w:tc>
          <w:tcPr>
            <w:tcW w:w="4320" w:type="dxa"/>
          </w:tcPr>
          <w:p w14:paraId="41F62F51" w14:textId="58953B80" w:rsidR="00CD72F7" w:rsidRPr="00CD72F7" w:rsidRDefault="00CD72F7" w:rsidP="00FC0C33">
            <w:pPr>
              <w:pStyle w:val="ListParagraph"/>
              <w:numPr>
                <w:ilvl w:val="0"/>
                <w:numId w:val="8"/>
              </w:numPr>
              <w:rPr>
                <w:rFonts w:cstheme="minorHAnsi"/>
                <w:szCs w:val="22"/>
              </w:rPr>
            </w:pPr>
            <w:r w:rsidRPr="005B0FEF">
              <w:t>Culverts</w:t>
            </w:r>
            <w:r w:rsidR="004D797A">
              <w:t>.</w:t>
            </w:r>
          </w:p>
        </w:tc>
        <w:tc>
          <w:tcPr>
            <w:tcW w:w="4140" w:type="dxa"/>
          </w:tcPr>
          <w:p w14:paraId="1C81FBD0" w14:textId="4DF73E2E" w:rsidR="00CD72F7" w:rsidRPr="00CD72F7" w:rsidRDefault="00CD72F7" w:rsidP="00FC0C33">
            <w:pPr>
              <w:pStyle w:val="ListParagraph"/>
              <w:numPr>
                <w:ilvl w:val="0"/>
                <w:numId w:val="14"/>
              </w:numPr>
              <w:rPr>
                <w:rFonts w:cstheme="minorHAnsi"/>
                <w:szCs w:val="22"/>
              </w:rPr>
            </w:pPr>
            <w:r w:rsidRPr="00CD72F7">
              <w:rPr>
                <w:rFonts w:cstheme="minorHAnsi"/>
                <w:szCs w:val="22"/>
              </w:rPr>
              <w:t>Direct costs of construction including tender construction costs, labour, materials, survey costs, and project specific design costs</w:t>
            </w:r>
            <w:r w:rsidR="004D797A">
              <w:rPr>
                <w:rFonts w:cstheme="minorHAnsi"/>
                <w:szCs w:val="22"/>
              </w:rPr>
              <w:t>.</w:t>
            </w:r>
          </w:p>
          <w:p w14:paraId="41A615AE" w14:textId="21193FFB" w:rsidR="00CD72F7" w:rsidRPr="00CD72F7" w:rsidRDefault="00CD72F7" w:rsidP="00FC0C33">
            <w:pPr>
              <w:pStyle w:val="ListParagraph"/>
              <w:numPr>
                <w:ilvl w:val="0"/>
                <w:numId w:val="14"/>
              </w:numPr>
              <w:rPr>
                <w:rFonts w:cstheme="minorHAnsi"/>
                <w:szCs w:val="22"/>
              </w:rPr>
            </w:pPr>
            <w:r w:rsidRPr="00CD72F7">
              <w:rPr>
                <w:rFonts w:cstheme="minorHAnsi"/>
                <w:szCs w:val="22"/>
              </w:rPr>
              <w:t>Salary and travel costs for employees assigned to the project for direct management, inspection and quality control</w:t>
            </w:r>
            <w:r w:rsidR="004D797A">
              <w:rPr>
                <w:rFonts w:cstheme="minorHAnsi"/>
                <w:szCs w:val="22"/>
              </w:rPr>
              <w:t>.</w:t>
            </w:r>
          </w:p>
        </w:tc>
      </w:tr>
      <w:tr w:rsidR="00CD72F7" w:rsidRPr="00CD72F7" w14:paraId="1FCF9818" w14:textId="77777777" w:rsidTr="001B6212">
        <w:tc>
          <w:tcPr>
            <w:tcW w:w="1620" w:type="dxa"/>
          </w:tcPr>
          <w:p w14:paraId="15172593" w14:textId="7747FD7C" w:rsidR="00CD72F7" w:rsidRPr="00380A7B" w:rsidRDefault="00CD72F7" w:rsidP="00380A7B">
            <w:pPr>
              <w:spacing w:after="120"/>
              <w:ind w:left="-18" w:right="-108" w:firstLine="0"/>
              <w:rPr>
                <w:rFonts w:asciiTheme="minorHAnsi" w:hAnsiTheme="minorHAnsi" w:cstheme="minorHAnsi"/>
                <w:b/>
                <w:bCs/>
                <w:sz w:val="22"/>
                <w:szCs w:val="22"/>
              </w:rPr>
            </w:pPr>
            <w:r w:rsidRPr="00380A7B">
              <w:rPr>
                <w:rFonts w:asciiTheme="minorHAnsi" w:hAnsiTheme="minorHAnsi" w:cstheme="minorHAnsi"/>
                <w:b/>
                <w:bCs/>
                <w:sz w:val="22"/>
                <w:szCs w:val="22"/>
              </w:rPr>
              <w:t xml:space="preserve">Roads/Streets - </w:t>
            </w:r>
            <w:r w:rsidR="00457403">
              <w:rPr>
                <w:rFonts w:asciiTheme="minorHAnsi" w:hAnsiTheme="minorHAnsi" w:cstheme="minorHAnsi"/>
                <w:b/>
                <w:bCs/>
                <w:sz w:val="22"/>
                <w:szCs w:val="22"/>
              </w:rPr>
              <w:t>O</w:t>
            </w:r>
            <w:r w:rsidRPr="00380A7B">
              <w:rPr>
                <w:rFonts w:asciiTheme="minorHAnsi" w:hAnsiTheme="minorHAnsi" w:cstheme="minorHAnsi"/>
                <w:b/>
                <w:bCs/>
                <w:sz w:val="22"/>
                <w:szCs w:val="22"/>
              </w:rPr>
              <w:t>ther</w:t>
            </w:r>
          </w:p>
        </w:tc>
        <w:tc>
          <w:tcPr>
            <w:tcW w:w="4320" w:type="dxa"/>
          </w:tcPr>
          <w:p w14:paraId="3409467B" w14:textId="1FA358E0" w:rsidR="00CD72F7" w:rsidRPr="00CD72F7" w:rsidRDefault="004D797A" w:rsidP="00FC0C33">
            <w:pPr>
              <w:pStyle w:val="ListParagraph"/>
              <w:numPr>
                <w:ilvl w:val="0"/>
                <w:numId w:val="9"/>
              </w:numPr>
              <w:rPr>
                <w:rFonts w:cstheme="minorHAnsi"/>
                <w:szCs w:val="22"/>
              </w:rPr>
            </w:pPr>
            <w:r>
              <w:rPr>
                <w:rFonts w:cstheme="minorHAnsi"/>
                <w:szCs w:val="22"/>
              </w:rPr>
              <w:t>L</w:t>
            </w:r>
            <w:r w:rsidR="00CD72F7" w:rsidRPr="00CD72F7">
              <w:rPr>
                <w:rFonts w:cstheme="minorHAnsi"/>
                <w:szCs w:val="22"/>
              </w:rPr>
              <w:t>ight systems (traffic, outdoor, street) signals for railways, new signage initiative, rumble strips and aggregate pit acquisition costs</w:t>
            </w:r>
            <w:r>
              <w:rPr>
                <w:rFonts w:cstheme="minorHAnsi"/>
                <w:szCs w:val="22"/>
              </w:rPr>
              <w:t>.</w:t>
            </w:r>
          </w:p>
        </w:tc>
        <w:tc>
          <w:tcPr>
            <w:tcW w:w="4140" w:type="dxa"/>
          </w:tcPr>
          <w:p w14:paraId="62E19A7F" w14:textId="57F74EAF" w:rsidR="00CD72F7" w:rsidRPr="00CD72F7" w:rsidRDefault="004D797A" w:rsidP="00FC0C33">
            <w:pPr>
              <w:pStyle w:val="ListParagraph"/>
              <w:numPr>
                <w:ilvl w:val="0"/>
                <w:numId w:val="15"/>
              </w:numPr>
              <w:rPr>
                <w:rFonts w:cstheme="minorHAnsi"/>
                <w:szCs w:val="22"/>
              </w:rPr>
            </w:pPr>
            <w:r>
              <w:rPr>
                <w:rFonts w:cstheme="minorHAnsi"/>
                <w:szCs w:val="22"/>
              </w:rPr>
              <w:t>O</w:t>
            </w:r>
            <w:r w:rsidR="00CD72F7" w:rsidRPr="00CD72F7">
              <w:rPr>
                <w:rFonts w:cstheme="minorHAnsi"/>
                <w:szCs w:val="22"/>
              </w:rPr>
              <w:t>riginal purchase price</w:t>
            </w:r>
            <w:r>
              <w:rPr>
                <w:rFonts w:cstheme="minorHAnsi"/>
                <w:szCs w:val="22"/>
              </w:rPr>
              <w:t>.</w:t>
            </w:r>
          </w:p>
          <w:p w14:paraId="03F0F4B9" w14:textId="12AAEF0E" w:rsidR="00CD72F7" w:rsidRPr="00CD72F7" w:rsidRDefault="004D797A" w:rsidP="00FC0C33">
            <w:pPr>
              <w:pStyle w:val="ListParagraph"/>
              <w:numPr>
                <w:ilvl w:val="0"/>
                <w:numId w:val="15"/>
              </w:numPr>
              <w:rPr>
                <w:rFonts w:cstheme="minorHAnsi"/>
                <w:szCs w:val="22"/>
              </w:rPr>
            </w:pPr>
            <w:r>
              <w:rPr>
                <w:rFonts w:cstheme="minorHAnsi"/>
                <w:szCs w:val="22"/>
              </w:rPr>
              <w:t>I</w:t>
            </w:r>
            <w:r w:rsidR="00CD72F7" w:rsidRPr="00CD72F7">
              <w:rPr>
                <w:rFonts w:cstheme="minorHAnsi"/>
                <w:szCs w:val="22"/>
              </w:rPr>
              <w:t>nstallation charges</w:t>
            </w:r>
            <w:r>
              <w:rPr>
                <w:rFonts w:cstheme="minorHAnsi"/>
                <w:szCs w:val="22"/>
              </w:rPr>
              <w:t>.</w:t>
            </w:r>
          </w:p>
          <w:p w14:paraId="4DE916FA" w14:textId="1F039BA7" w:rsidR="00CD72F7" w:rsidRPr="00CD72F7" w:rsidRDefault="004D797A" w:rsidP="00FC0C33">
            <w:pPr>
              <w:pStyle w:val="ListParagraph"/>
              <w:numPr>
                <w:ilvl w:val="0"/>
                <w:numId w:val="15"/>
              </w:numPr>
              <w:rPr>
                <w:rFonts w:cstheme="minorHAnsi"/>
                <w:szCs w:val="22"/>
              </w:rPr>
            </w:pPr>
            <w:r>
              <w:t>C</w:t>
            </w:r>
            <w:r w:rsidR="00CD72F7" w:rsidRPr="005B0FEF">
              <w:t>harges</w:t>
            </w:r>
            <w:r w:rsidR="00CD72F7" w:rsidRPr="00CD72F7">
              <w:rPr>
                <w:rFonts w:cstheme="minorHAnsi"/>
                <w:szCs w:val="22"/>
              </w:rPr>
              <w:t xml:space="preserve"> for testing and preparation</w:t>
            </w:r>
            <w:r>
              <w:rPr>
                <w:rFonts w:cstheme="minorHAnsi"/>
                <w:szCs w:val="22"/>
              </w:rPr>
              <w:t>.</w:t>
            </w:r>
          </w:p>
          <w:p w14:paraId="02235063" w14:textId="0AE4D07D" w:rsidR="00CD72F7" w:rsidRPr="00CD72F7" w:rsidRDefault="004D797A" w:rsidP="00FC0C33">
            <w:pPr>
              <w:pStyle w:val="ListParagraph"/>
              <w:numPr>
                <w:ilvl w:val="0"/>
                <w:numId w:val="15"/>
              </w:numPr>
              <w:rPr>
                <w:rFonts w:cstheme="minorHAnsi"/>
                <w:szCs w:val="22"/>
              </w:rPr>
            </w:pPr>
            <w:r>
              <w:rPr>
                <w:rFonts w:cstheme="minorHAnsi"/>
                <w:szCs w:val="22"/>
              </w:rPr>
              <w:t>P</w:t>
            </w:r>
            <w:r w:rsidR="00CD72F7" w:rsidRPr="00CD72F7">
              <w:rPr>
                <w:rFonts w:cstheme="minorHAnsi"/>
                <w:szCs w:val="22"/>
              </w:rPr>
              <w:t>arts and labour associated with construction and installation</w:t>
            </w:r>
            <w:r>
              <w:rPr>
                <w:rFonts w:cstheme="minorHAnsi"/>
                <w:szCs w:val="22"/>
              </w:rPr>
              <w:t>.</w:t>
            </w:r>
          </w:p>
        </w:tc>
      </w:tr>
      <w:tr w:rsidR="00CD72F7" w:rsidRPr="00CD72F7" w14:paraId="097F3831" w14:textId="77777777" w:rsidTr="001B6212">
        <w:trPr>
          <w:trHeight w:val="1255"/>
        </w:trPr>
        <w:tc>
          <w:tcPr>
            <w:tcW w:w="1620" w:type="dxa"/>
          </w:tcPr>
          <w:p w14:paraId="7A0A980D" w14:textId="6DFD5350" w:rsidR="00CD72F7" w:rsidRPr="00380A7B" w:rsidRDefault="00CD72F7" w:rsidP="00380A7B">
            <w:pPr>
              <w:spacing w:after="120"/>
              <w:ind w:left="-18" w:right="-108" w:firstLine="0"/>
              <w:rPr>
                <w:rFonts w:asciiTheme="minorHAnsi" w:hAnsiTheme="minorHAnsi" w:cstheme="minorHAnsi"/>
                <w:b/>
                <w:bCs/>
                <w:sz w:val="22"/>
                <w:szCs w:val="22"/>
              </w:rPr>
            </w:pPr>
            <w:r w:rsidRPr="00380A7B">
              <w:rPr>
                <w:rFonts w:asciiTheme="minorHAnsi" w:hAnsiTheme="minorHAnsi" w:cstheme="minorHAnsi"/>
                <w:b/>
                <w:bCs/>
                <w:sz w:val="22"/>
                <w:szCs w:val="22"/>
              </w:rPr>
              <w:t>Curbs</w:t>
            </w:r>
            <w:r w:rsidR="00457403" w:rsidRPr="00380A7B">
              <w:rPr>
                <w:rFonts w:asciiTheme="minorHAnsi" w:hAnsiTheme="minorHAnsi" w:cstheme="minorHAnsi"/>
                <w:b/>
                <w:bCs/>
                <w:sz w:val="22"/>
                <w:szCs w:val="22"/>
              </w:rPr>
              <w:t>, Gutter &amp; Sidewalks</w:t>
            </w:r>
          </w:p>
        </w:tc>
        <w:tc>
          <w:tcPr>
            <w:tcW w:w="4320" w:type="dxa"/>
          </w:tcPr>
          <w:p w14:paraId="03781892" w14:textId="560F4E15" w:rsidR="00CD72F7" w:rsidRPr="00CD72F7" w:rsidRDefault="005B0FEF" w:rsidP="00FC0C33">
            <w:pPr>
              <w:pStyle w:val="ListParagraph"/>
              <w:numPr>
                <w:ilvl w:val="0"/>
                <w:numId w:val="10"/>
              </w:numPr>
              <w:rPr>
                <w:rFonts w:cstheme="minorHAnsi"/>
                <w:szCs w:val="22"/>
              </w:rPr>
            </w:pPr>
            <w:r>
              <w:rPr>
                <w:rFonts w:cstheme="minorHAnsi"/>
                <w:szCs w:val="22"/>
              </w:rPr>
              <w:t>C</w:t>
            </w:r>
            <w:r w:rsidR="00CD72F7" w:rsidRPr="00CD72F7">
              <w:rPr>
                <w:rFonts w:cstheme="minorHAnsi"/>
                <w:szCs w:val="22"/>
              </w:rPr>
              <w:t>urbs, curb &amp; gutter, and sidewalks; new construction and replacement.</w:t>
            </w:r>
          </w:p>
          <w:p w14:paraId="3153579B" w14:textId="6282C01E" w:rsidR="00CD72F7" w:rsidRPr="00CD72F7" w:rsidRDefault="005B0FEF" w:rsidP="00FC0C33">
            <w:pPr>
              <w:pStyle w:val="ListParagraph"/>
              <w:numPr>
                <w:ilvl w:val="0"/>
                <w:numId w:val="10"/>
              </w:numPr>
              <w:rPr>
                <w:rFonts w:cstheme="minorHAnsi"/>
                <w:szCs w:val="22"/>
              </w:rPr>
            </w:pPr>
            <w:r>
              <w:rPr>
                <w:rFonts w:cstheme="minorHAnsi"/>
                <w:szCs w:val="22"/>
              </w:rPr>
              <w:t>D</w:t>
            </w:r>
            <w:r w:rsidR="00CD72F7" w:rsidRPr="00CD72F7">
              <w:rPr>
                <w:rFonts w:cstheme="minorHAnsi"/>
                <w:szCs w:val="22"/>
              </w:rPr>
              <w:t>oes not include repairs or maintenance</w:t>
            </w:r>
            <w:r>
              <w:rPr>
                <w:rFonts w:cstheme="minorHAnsi"/>
                <w:szCs w:val="22"/>
              </w:rPr>
              <w:t>.</w:t>
            </w:r>
          </w:p>
        </w:tc>
        <w:tc>
          <w:tcPr>
            <w:tcW w:w="4140" w:type="dxa"/>
          </w:tcPr>
          <w:p w14:paraId="6554A27C" w14:textId="49D1A5CD" w:rsidR="00CD72F7" w:rsidRPr="00CD72F7" w:rsidRDefault="004D797A" w:rsidP="00FC0C33">
            <w:pPr>
              <w:pStyle w:val="ListParagraph"/>
              <w:numPr>
                <w:ilvl w:val="0"/>
                <w:numId w:val="16"/>
              </w:numPr>
              <w:rPr>
                <w:rFonts w:cstheme="minorHAnsi"/>
                <w:szCs w:val="22"/>
              </w:rPr>
            </w:pPr>
            <w:r>
              <w:rPr>
                <w:rFonts w:cstheme="minorHAnsi"/>
                <w:szCs w:val="22"/>
              </w:rPr>
              <w:t>D</w:t>
            </w:r>
            <w:r w:rsidR="00CD72F7" w:rsidRPr="00CD72F7">
              <w:rPr>
                <w:rFonts w:cstheme="minorHAnsi"/>
                <w:szCs w:val="22"/>
              </w:rPr>
              <w:t>irect costs of construction including tender construction costs, labour, materials, survey costs, and project specific design costs</w:t>
            </w:r>
            <w:r>
              <w:rPr>
                <w:rFonts w:cstheme="minorHAnsi"/>
                <w:szCs w:val="22"/>
              </w:rPr>
              <w:t>.</w:t>
            </w:r>
          </w:p>
          <w:p w14:paraId="7AEA4C54" w14:textId="77777777" w:rsidR="00CD72F7" w:rsidRPr="00CD72F7" w:rsidRDefault="00CD72F7" w:rsidP="00CD72F7">
            <w:pPr>
              <w:spacing w:after="120"/>
              <w:ind w:left="360" w:right="-108"/>
              <w:rPr>
                <w:rFonts w:asciiTheme="minorHAnsi" w:hAnsiTheme="minorHAnsi" w:cstheme="minorHAnsi"/>
                <w:sz w:val="22"/>
                <w:szCs w:val="22"/>
              </w:rPr>
            </w:pPr>
          </w:p>
        </w:tc>
      </w:tr>
      <w:tr w:rsidR="00CD72F7" w:rsidRPr="00CD72F7" w14:paraId="0B8FE7E6" w14:textId="77777777" w:rsidTr="001B6212">
        <w:tc>
          <w:tcPr>
            <w:tcW w:w="1620" w:type="dxa"/>
          </w:tcPr>
          <w:p w14:paraId="709B6512" w14:textId="7C1D2073" w:rsidR="00CD72F7" w:rsidRPr="00380A7B" w:rsidRDefault="00CD72F7" w:rsidP="00380A7B">
            <w:pPr>
              <w:spacing w:after="120"/>
              <w:ind w:left="-18" w:right="-108" w:firstLine="0"/>
              <w:rPr>
                <w:rFonts w:asciiTheme="minorHAnsi" w:hAnsiTheme="minorHAnsi" w:cstheme="minorHAnsi"/>
                <w:b/>
                <w:bCs/>
                <w:sz w:val="22"/>
                <w:szCs w:val="22"/>
              </w:rPr>
            </w:pPr>
            <w:r w:rsidRPr="00380A7B">
              <w:rPr>
                <w:rFonts w:asciiTheme="minorHAnsi" w:hAnsiTheme="minorHAnsi" w:cstheme="minorHAnsi"/>
                <w:b/>
                <w:bCs/>
                <w:sz w:val="22"/>
                <w:szCs w:val="22"/>
              </w:rPr>
              <w:t xml:space="preserve">Water and Sewer </w:t>
            </w:r>
            <w:r w:rsidR="00457403">
              <w:rPr>
                <w:rFonts w:asciiTheme="minorHAnsi" w:hAnsiTheme="minorHAnsi" w:cstheme="minorHAnsi"/>
                <w:b/>
                <w:bCs/>
                <w:sz w:val="22"/>
                <w:szCs w:val="22"/>
              </w:rPr>
              <w:t>I</w:t>
            </w:r>
            <w:r w:rsidRPr="00380A7B">
              <w:rPr>
                <w:rFonts w:asciiTheme="minorHAnsi" w:hAnsiTheme="minorHAnsi" w:cstheme="minorHAnsi"/>
                <w:b/>
                <w:bCs/>
                <w:sz w:val="22"/>
                <w:szCs w:val="22"/>
              </w:rPr>
              <w:t>nfrastructure</w:t>
            </w:r>
          </w:p>
        </w:tc>
        <w:tc>
          <w:tcPr>
            <w:tcW w:w="4320" w:type="dxa"/>
          </w:tcPr>
          <w:p w14:paraId="1481695D" w14:textId="61C40BD5" w:rsidR="00CD72F7" w:rsidRPr="00CD72F7" w:rsidRDefault="005B0FEF" w:rsidP="00FC0C33">
            <w:pPr>
              <w:pStyle w:val="ListParagraph"/>
              <w:numPr>
                <w:ilvl w:val="0"/>
                <w:numId w:val="11"/>
              </w:numPr>
              <w:rPr>
                <w:rFonts w:cstheme="minorHAnsi"/>
                <w:szCs w:val="22"/>
              </w:rPr>
            </w:pPr>
            <w:r>
              <w:rPr>
                <w:rFonts w:cstheme="minorHAnsi"/>
                <w:szCs w:val="22"/>
              </w:rPr>
              <w:t>M</w:t>
            </w:r>
            <w:r w:rsidR="00CD72F7" w:rsidRPr="00CD72F7">
              <w:rPr>
                <w:rFonts w:cstheme="minorHAnsi"/>
                <w:szCs w:val="22"/>
              </w:rPr>
              <w:t>ains, dams, drainage facilities, docks, sewer systems, sewage lagoons, marinas, reservoirs, pumping facilities, tanks and associated infrastructure</w:t>
            </w:r>
            <w:r>
              <w:rPr>
                <w:rFonts w:cstheme="minorHAnsi"/>
                <w:szCs w:val="22"/>
              </w:rPr>
              <w:t>.</w:t>
            </w:r>
          </w:p>
        </w:tc>
        <w:tc>
          <w:tcPr>
            <w:tcW w:w="4140" w:type="dxa"/>
          </w:tcPr>
          <w:p w14:paraId="43B3D825" w14:textId="2A305F9B" w:rsidR="00CD72F7" w:rsidRPr="005B0FEF" w:rsidRDefault="004D797A" w:rsidP="00FC0C33">
            <w:pPr>
              <w:pStyle w:val="ListParagraph"/>
              <w:numPr>
                <w:ilvl w:val="0"/>
                <w:numId w:val="17"/>
              </w:numPr>
            </w:pPr>
            <w:r>
              <w:t>O</w:t>
            </w:r>
            <w:r w:rsidR="00CD72F7" w:rsidRPr="005B0FEF">
              <w:t>riginal purchase price</w:t>
            </w:r>
            <w:r>
              <w:t>.</w:t>
            </w:r>
          </w:p>
          <w:p w14:paraId="6577E898" w14:textId="4990A600" w:rsidR="00CD72F7" w:rsidRPr="005B0FEF" w:rsidRDefault="004D797A" w:rsidP="00FC0C33">
            <w:pPr>
              <w:pStyle w:val="ListParagraph"/>
              <w:numPr>
                <w:ilvl w:val="0"/>
                <w:numId w:val="17"/>
              </w:numPr>
            </w:pPr>
            <w:r>
              <w:t>D</w:t>
            </w:r>
            <w:r w:rsidR="00CD72F7" w:rsidRPr="005B0FEF">
              <w:t>irect costs of construction including labour and materials</w:t>
            </w:r>
            <w:r>
              <w:t>.</w:t>
            </w:r>
          </w:p>
          <w:p w14:paraId="4422F14D" w14:textId="22AAD3F2" w:rsidR="00CD72F7" w:rsidRPr="005B0FEF" w:rsidRDefault="004D797A" w:rsidP="00FC0C33">
            <w:pPr>
              <w:pStyle w:val="ListParagraph"/>
              <w:numPr>
                <w:ilvl w:val="0"/>
                <w:numId w:val="17"/>
              </w:numPr>
            </w:pPr>
            <w:r>
              <w:t>S</w:t>
            </w:r>
            <w:r w:rsidR="00CD72F7" w:rsidRPr="005B0FEF">
              <w:t>alary and travel costs for employees assigned to the project for direct management duties such as project management, inspection and quality control</w:t>
            </w:r>
            <w:r>
              <w:t>.</w:t>
            </w:r>
          </w:p>
        </w:tc>
      </w:tr>
      <w:tr w:rsidR="00CD72F7" w:rsidRPr="00CD72F7" w14:paraId="67F77B99" w14:textId="77777777" w:rsidTr="001B6212">
        <w:tc>
          <w:tcPr>
            <w:tcW w:w="1620" w:type="dxa"/>
          </w:tcPr>
          <w:p w14:paraId="2AC01CA0" w14:textId="1B8CE707" w:rsidR="00CD72F7" w:rsidRPr="00CD72F7" w:rsidRDefault="00CD72F7" w:rsidP="00380A7B">
            <w:pPr>
              <w:spacing w:after="120"/>
              <w:ind w:left="-18" w:right="-108" w:firstLine="0"/>
              <w:rPr>
                <w:rFonts w:asciiTheme="minorHAnsi" w:hAnsiTheme="minorHAnsi" w:cstheme="minorHAnsi"/>
                <w:sz w:val="22"/>
                <w:szCs w:val="22"/>
              </w:rPr>
            </w:pPr>
            <w:r w:rsidRPr="00380A7B">
              <w:rPr>
                <w:rFonts w:asciiTheme="minorHAnsi" w:hAnsiTheme="minorHAnsi" w:cstheme="minorHAnsi"/>
                <w:b/>
                <w:bCs/>
                <w:sz w:val="22"/>
                <w:szCs w:val="22"/>
              </w:rPr>
              <w:t xml:space="preserve">Other </w:t>
            </w:r>
            <w:r w:rsidR="00457403" w:rsidRPr="00380A7B">
              <w:rPr>
                <w:rFonts w:asciiTheme="minorHAnsi" w:hAnsiTheme="minorHAnsi" w:cstheme="minorHAnsi"/>
                <w:b/>
                <w:bCs/>
                <w:sz w:val="22"/>
                <w:szCs w:val="22"/>
              </w:rPr>
              <w:t>Infrastructure</w:t>
            </w:r>
          </w:p>
        </w:tc>
        <w:tc>
          <w:tcPr>
            <w:tcW w:w="4320" w:type="dxa"/>
          </w:tcPr>
          <w:p w14:paraId="2716F733" w14:textId="6ACEDF99" w:rsidR="00CD72F7" w:rsidRPr="00CD72F7" w:rsidRDefault="005B0FEF" w:rsidP="00FC0C33">
            <w:pPr>
              <w:pStyle w:val="ListParagraph"/>
              <w:numPr>
                <w:ilvl w:val="0"/>
                <w:numId w:val="12"/>
              </w:numPr>
              <w:rPr>
                <w:rFonts w:cstheme="minorHAnsi"/>
                <w:szCs w:val="22"/>
              </w:rPr>
            </w:pPr>
            <w:r>
              <w:rPr>
                <w:rFonts w:cstheme="minorHAnsi"/>
                <w:szCs w:val="22"/>
              </w:rPr>
              <w:t>L</w:t>
            </w:r>
            <w:r w:rsidR="00CD72F7" w:rsidRPr="00CD72F7">
              <w:rPr>
                <w:rFonts w:cstheme="minorHAnsi"/>
                <w:szCs w:val="22"/>
              </w:rPr>
              <w:t>andfills, tanker bases, helipad, dump stations</w:t>
            </w:r>
            <w:r>
              <w:rPr>
                <w:rFonts w:cstheme="minorHAnsi"/>
                <w:szCs w:val="22"/>
              </w:rPr>
              <w:t>.</w:t>
            </w:r>
          </w:p>
        </w:tc>
        <w:tc>
          <w:tcPr>
            <w:tcW w:w="4140" w:type="dxa"/>
          </w:tcPr>
          <w:p w14:paraId="37162789" w14:textId="60FB18C9" w:rsidR="00CD72F7" w:rsidRPr="00CD72F7" w:rsidRDefault="004D797A" w:rsidP="00FC0C33">
            <w:pPr>
              <w:pStyle w:val="ListParagraph"/>
              <w:numPr>
                <w:ilvl w:val="0"/>
                <w:numId w:val="18"/>
              </w:numPr>
              <w:rPr>
                <w:rFonts w:cstheme="minorHAnsi"/>
                <w:szCs w:val="22"/>
              </w:rPr>
            </w:pPr>
            <w:r>
              <w:rPr>
                <w:rFonts w:cstheme="minorHAnsi"/>
                <w:szCs w:val="22"/>
              </w:rPr>
              <w:t>C</w:t>
            </w:r>
            <w:r w:rsidR="00CD72F7" w:rsidRPr="00CD72F7">
              <w:rPr>
                <w:rFonts w:cstheme="minorHAnsi"/>
                <w:szCs w:val="22"/>
              </w:rPr>
              <w:t>osts that support infrastructure but are not included in any other category</w:t>
            </w:r>
            <w:r>
              <w:rPr>
                <w:rFonts w:cstheme="minorHAnsi"/>
                <w:szCs w:val="22"/>
              </w:rPr>
              <w:t>.</w:t>
            </w:r>
          </w:p>
        </w:tc>
      </w:tr>
    </w:tbl>
    <w:p w14:paraId="1C4D8BB4" w14:textId="77777777" w:rsidR="00CD72F7" w:rsidRPr="00CD72F7" w:rsidRDefault="00CD72F7" w:rsidP="00CD72F7">
      <w:pPr>
        <w:spacing w:after="120"/>
        <w:ind w:left="-900" w:right="-900"/>
        <w:rPr>
          <w:rFonts w:asciiTheme="minorHAnsi" w:hAnsiTheme="minorHAnsi" w:cstheme="minorHAnsi"/>
          <w:sz w:val="22"/>
          <w:szCs w:val="22"/>
        </w:rPr>
      </w:pPr>
    </w:p>
    <w:p w14:paraId="5E0F4527" w14:textId="77777777" w:rsidR="00380A7B" w:rsidRPr="00457403" w:rsidRDefault="00380A7B" w:rsidP="00457403">
      <w:pPr>
        <w:spacing w:after="120"/>
        <w:ind w:left="0" w:right="-108" w:firstLine="0"/>
        <w:rPr>
          <w:rFonts w:asciiTheme="minorHAnsi" w:hAnsiTheme="minorHAnsi" w:cstheme="minorHAnsi"/>
          <w:b/>
          <w:bCs/>
          <w:sz w:val="22"/>
          <w:szCs w:val="22"/>
        </w:rPr>
      </w:pPr>
      <w:r w:rsidRPr="00457403">
        <w:rPr>
          <w:rFonts w:asciiTheme="minorHAnsi" w:hAnsiTheme="minorHAnsi" w:cstheme="minorHAnsi"/>
          <w:b/>
          <w:bCs/>
          <w:sz w:val="22"/>
          <w:szCs w:val="22"/>
        </w:rPr>
        <w:br w:type="page"/>
      </w:r>
    </w:p>
    <w:p w14:paraId="7D473062" w14:textId="4487E4B6" w:rsidR="00CD72F7" w:rsidRPr="001F581B" w:rsidRDefault="00CD72F7" w:rsidP="001B6212">
      <w:pPr>
        <w:tabs>
          <w:tab w:val="left" w:pos="8280"/>
        </w:tabs>
        <w:spacing w:after="120"/>
        <w:ind w:left="0" w:firstLine="0"/>
        <w:rPr>
          <w:rFonts w:asciiTheme="minorHAnsi" w:hAnsiTheme="minorHAnsi" w:cstheme="minorHAnsi"/>
          <w:b/>
          <w:sz w:val="28"/>
          <w:szCs w:val="28"/>
        </w:rPr>
      </w:pPr>
      <w:r w:rsidRPr="001F581B">
        <w:rPr>
          <w:rFonts w:asciiTheme="minorHAnsi" w:hAnsiTheme="minorHAnsi" w:cstheme="minorHAnsi"/>
          <w:b/>
          <w:sz w:val="28"/>
          <w:szCs w:val="28"/>
        </w:rPr>
        <w:lastRenderedPageBreak/>
        <w:t>Capital Asset Thresholds, Estimated Useful Lives and Amortization</w:t>
      </w:r>
      <w:r w:rsidR="001F581B">
        <w:rPr>
          <w:rFonts w:asciiTheme="minorHAnsi" w:hAnsiTheme="minorHAnsi" w:cstheme="minorHAnsi"/>
          <w:b/>
          <w:sz w:val="28"/>
          <w:szCs w:val="28"/>
        </w:rPr>
        <w:t xml:space="preserve">                   </w:t>
      </w:r>
      <w:r w:rsidR="00380A7B" w:rsidRPr="001F581B">
        <w:rPr>
          <w:rFonts w:asciiTheme="minorHAnsi" w:hAnsiTheme="minorHAnsi" w:cstheme="minorHAnsi"/>
          <w:b/>
          <w:sz w:val="28"/>
          <w:szCs w:val="28"/>
        </w:rPr>
        <w:t>Schedule B</w:t>
      </w:r>
    </w:p>
    <w:p w14:paraId="66D1A8C0" w14:textId="77777777" w:rsidR="001B6212" w:rsidRDefault="00CD72F7" w:rsidP="001B6212">
      <w:pPr>
        <w:ind w:left="0" w:right="-431" w:firstLine="0"/>
        <w:rPr>
          <w:rFonts w:asciiTheme="minorHAnsi" w:hAnsiTheme="minorHAnsi" w:cstheme="minorHAnsi"/>
          <w:sz w:val="22"/>
          <w:szCs w:val="22"/>
        </w:rPr>
      </w:pPr>
      <w:r w:rsidRPr="00CD72F7">
        <w:rPr>
          <w:rFonts w:asciiTheme="minorHAnsi" w:hAnsiTheme="minorHAnsi" w:cstheme="minorHAnsi"/>
          <w:sz w:val="22"/>
          <w:szCs w:val="22"/>
        </w:rPr>
        <w:t xml:space="preserve">The table below outlines the threshold and estimated useful life application to each capital asset category. </w:t>
      </w:r>
    </w:p>
    <w:p w14:paraId="485E580D" w14:textId="0E7CDA5C" w:rsidR="00CD72F7" w:rsidRPr="00CD72F7" w:rsidRDefault="00CD72F7" w:rsidP="001B6212">
      <w:pPr>
        <w:spacing w:after="120"/>
        <w:ind w:left="0" w:right="-432" w:firstLine="0"/>
        <w:rPr>
          <w:rFonts w:asciiTheme="minorHAnsi" w:hAnsiTheme="minorHAnsi" w:cstheme="minorHAnsi"/>
          <w:sz w:val="22"/>
          <w:szCs w:val="22"/>
        </w:rPr>
      </w:pPr>
      <w:r w:rsidRPr="00CD72F7">
        <w:rPr>
          <w:rFonts w:asciiTheme="minorHAnsi" w:hAnsiTheme="minorHAnsi" w:cstheme="minorHAnsi"/>
          <w:sz w:val="22"/>
          <w:szCs w:val="22"/>
        </w:rPr>
        <w:t xml:space="preserve"> A threshold of ALL means that all capital asset purchases, regardless of cost, are recorded.</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3"/>
        <w:gridCol w:w="1701"/>
        <w:gridCol w:w="1701"/>
        <w:gridCol w:w="2126"/>
      </w:tblGrid>
      <w:tr w:rsidR="00CD72F7" w:rsidRPr="00CD72F7" w14:paraId="598B9F24" w14:textId="77777777" w:rsidTr="00457403">
        <w:trPr>
          <w:trHeight w:val="724"/>
        </w:trPr>
        <w:tc>
          <w:tcPr>
            <w:tcW w:w="4253" w:type="dxa"/>
            <w:tcBorders>
              <w:bottom w:val="single" w:sz="4" w:space="0" w:color="auto"/>
            </w:tcBorders>
            <w:shd w:val="clear" w:color="auto" w:fill="E7E6E6" w:themeFill="background2"/>
          </w:tcPr>
          <w:p w14:paraId="6664D651" w14:textId="76D810B7" w:rsidR="00CD72F7" w:rsidRPr="001F581B" w:rsidRDefault="00457403" w:rsidP="00457403">
            <w:pPr>
              <w:spacing w:after="120"/>
              <w:ind w:left="-18" w:right="-108" w:firstLine="0"/>
              <w:jc w:val="center"/>
              <w:rPr>
                <w:rFonts w:asciiTheme="minorHAnsi" w:hAnsiTheme="minorHAnsi" w:cstheme="minorHAnsi"/>
                <w:b/>
                <w:sz w:val="24"/>
                <w:szCs w:val="24"/>
              </w:rPr>
            </w:pPr>
            <w:r w:rsidRPr="001F581B">
              <w:rPr>
                <w:rFonts w:asciiTheme="minorHAnsi" w:hAnsiTheme="minorHAnsi" w:cstheme="minorHAnsi"/>
                <w:b/>
                <w:bCs/>
                <w:sz w:val="24"/>
                <w:szCs w:val="24"/>
              </w:rPr>
              <w:t>CAPITAL</w:t>
            </w:r>
            <w:r w:rsidRPr="001F581B">
              <w:rPr>
                <w:rFonts w:asciiTheme="minorHAnsi" w:hAnsiTheme="minorHAnsi" w:cstheme="minorHAnsi"/>
                <w:b/>
                <w:sz w:val="24"/>
                <w:szCs w:val="24"/>
              </w:rPr>
              <w:t xml:space="preserve"> ASSET CLASS AND CATEGORY</w:t>
            </w:r>
          </w:p>
        </w:tc>
        <w:tc>
          <w:tcPr>
            <w:tcW w:w="1701" w:type="dxa"/>
            <w:tcBorders>
              <w:bottom w:val="single" w:sz="4" w:space="0" w:color="auto"/>
            </w:tcBorders>
            <w:shd w:val="clear" w:color="auto" w:fill="E7E6E6" w:themeFill="background2"/>
          </w:tcPr>
          <w:p w14:paraId="457EDB56" w14:textId="3BCE9D45" w:rsidR="00CD72F7" w:rsidRPr="001F581B" w:rsidRDefault="00457403" w:rsidP="00457403">
            <w:pPr>
              <w:spacing w:after="120"/>
              <w:ind w:left="-18" w:right="-108" w:firstLine="0"/>
              <w:jc w:val="center"/>
              <w:rPr>
                <w:rFonts w:asciiTheme="minorHAnsi" w:hAnsiTheme="minorHAnsi" w:cstheme="minorHAnsi"/>
                <w:b/>
                <w:sz w:val="24"/>
                <w:szCs w:val="24"/>
              </w:rPr>
            </w:pPr>
            <w:r w:rsidRPr="001F581B">
              <w:rPr>
                <w:rFonts w:asciiTheme="minorHAnsi" w:hAnsiTheme="minorHAnsi" w:cstheme="minorHAnsi"/>
                <w:b/>
                <w:bCs/>
                <w:sz w:val="24"/>
                <w:szCs w:val="24"/>
              </w:rPr>
              <w:t>THRESHOLD</w:t>
            </w:r>
          </w:p>
        </w:tc>
        <w:tc>
          <w:tcPr>
            <w:tcW w:w="1701" w:type="dxa"/>
            <w:tcBorders>
              <w:bottom w:val="single" w:sz="4" w:space="0" w:color="auto"/>
            </w:tcBorders>
            <w:shd w:val="clear" w:color="auto" w:fill="E7E6E6" w:themeFill="background2"/>
          </w:tcPr>
          <w:p w14:paraId="600BD277" w14:textId="514D5145" w:rsidR="00CD72F7" w:rsidRPr="001F581B" w:rsidRDefault="00457403" w:rsidP="00457403">
            <w:pPr>
              <w:spacing w:after="120"/>
              <w:ind w:left="-48" w:right="-108" w:firstLine="0"/>
              <w:jc w:val="center"/>
              <w:rPr>
                <w:rFonts w:asciiTheme="minorHAnsi" w:hAnsiTheme="minorHAnsi" w:cstheme="minorHAnsi"/>
                <w:b/>
                <w:sz w:val="24"/>
                <w:szCs w:val="24"/>
              </w:rPr>
            </w:pPr>
            <w:r w:rsidRPr="001F581B">
              <w:rPr>
                <w:rFonts w:asciiTheme="minorHAnsi" w:hAnsiTheme="minorHAnsi" w:cstheme="minorHAnsi"/>
                <w:b/>
                <w:bCs/>
                <w:sz w:val="24"/>
                <w:szCs w:val="24"/>
              </w:rPr>
              <w:t>ESTIMATED</w:t>
            </w:r>
            <w:r w:rsidRPr="001F581B">
              <w:rPr>
                <w:rFonts w:asciiTheme="minorHAnsi" w:hAnsiTheme="minorHAnsi" w:cstheme="minorHAnsi"/>
                <w:b/>
                <w:sz w:val="24"/>
                <w:szCs w:val="24"/>
              </w:rPr>
              <w:t xml:space="preserve"> USEFUL</w:t>
            </w:r>
            <w:r>
              <w:rPr>
                <w:rFonts w:asciiTheme="minorHAnsi" w:hAnsiTheme="minorHAnsi" w:cstheme="minorHAnsi"/>
                <w:b/>
                <w:sz w:val="24"/>
                <w:szCs w:val="24"/>
              </w:rPr>
              <w:t xml:space="preserve"> </w:t>
            </w:r>
            <w:r w:rsidRPr="001F581B">
              <w:rPr>
                <w:rFonts w:asciiTheme="minorHAnsi" w:hAnsiTheme="minorHAnsi" w:cstheme="minorHAnsi"/>
                <w:b/>
                <w:sz w:val="24"/>
                <w:szCs w:val="24"/>
              </w:rPr>
              <w:t xml:space="preserve">           </w:t>
            </w:r>
            <w:r w:rsidRPr="001F581B">
              <w:rPr>
                <w:rFonts w:asciiTheme="minorHAnsi" w:hAnsiTheme="minorHAnsi" w:cstheme="minorHAnsi"/>
                <w:b/>
                <w:bCs/>
                <w:sz w:val="24"/>
                <w:szCs w:val="24"/>
              </w:rPr>
              <w:t>LIFE</w:t>
            </w:r>
          </w:p>
        </w:tc>
        <w:tc>
          <w:tcPr>
            <w:tcW w:w="2126" w:type="dxa"/>
            <w:tcBorders>
              <w:bottom w:val="single" w:sz="4" w:space="0" w:color="auto"/>
            </w:tcBorders>
            <w:shd w:val="clear" w:color="auto" w:fill="E7E6E6" w:themeFill="background2"/>
          </w:tcPr>
          <w:p w14:paraId="40961AB6" w14:textId="2CBF365B" w:rsidR="00CD72F7" w:rsidRPr="001F581B" w:rsidRDefault="00457403" w:rsidP="00457403">
            <w:pPr>
              <w:spacing w:after="120"/>
              <w:ind w:left="-240" w:right="-900"/>
              <w:jc w:val="center"/>
              <w:rPr>
                <w:rFonts w:asciiTheme="minorHAnsi" w:hAnsiTheme="minorHAnsi" w:cstheme="minorHAnsi"/>
                <w:b/>
                <w:sz w:val="24"/>
                <w:szCs w:val="24"/>
              </w:rPr>
            </w:pPr>
            <w:r w:rsidRPr="001F581B">
              <w:rPr>
                <w:rFonts w:asciiTheme="minorHAnsi" w:hAnsiTheme="minorHAnsi" w:cstheme="minorHAnsi"/>
                <w:b/>
                <w:sz w:val="24"/>
                <w:szCs w:val="24"/>
              </w:rPr>
              <w:t>AMORTIZATION</w:t>
            </w:r>
          </w:p>
        </w:tc>
      </w:tr>
      <w:tr w:rsidR="00CD72F7" w:rsidRPr="00CD72F7" w14:paraId="7296005A" w14:textId="77777777" w:rsidTr="00457403">
        <w:tc>
          <w:tcPr>
            <w:tcW w:w="4253" w:type="dxa"/>
            <w:tcBorders>
              <w:right w:val="nil"/>
            </w:tcBorders>
          </w:tcPr>
          <w:p w14:paraId="5C651EEA" w14:textId="1C05842C" w:rsidR="00CD72F7" w:rsidRPr="00CD72F7" w:rsidRDefault="00CD72F7" w:rsidP="00380A7B">
            <w:pPr>
              <w:spacing w:after="120"/>
              <w:ind w:left="-18" w:right="-108" w:firstLine="0"/>
              <w:rPr>
                <w:rFonts w:asciiTheme="minorHAnsi" w:hAnsiTheme="minorHAnsi" w:cstheme="minorHAnsi"/>
                <w:b/>
                <w:sz w:val="22"/>
                <w:szCs w:val="22"/>
              </w:rPr>
            </w:pPr>
            <w:r w:rsidRPr="00380A7B">
              <w:rPr>
                <w:rFonts w:asciiTheme="minorHAnsi" w:hAnsiTheme="minorHAnsi" w:cstheme="minorHAnsi"/>
                <w:b/>
                <w:bCs/>
                <w:sz w:val="22"/>
                <w:szCs w:val="22"/>
              </w:rPr>
              <w:t>Land</w:t>
            </w:r>
            <w:r w:rsidRPr="00CD72F7">
              <w:rPr>
                <w:rFonts w:asciiTheme="minorHAnsi" w:hAnsiTheme="minorHAnsi" w:cstheme="minorHAnsi"/>
                <w:b/>
                <w:sz w:val="22"/>
                <w:szCs w:val="22"/>
              </w:rPr>
              <w:t xml:space="preserve"> and </w:t>
            </w:r>
            <w:r w:rsidR="00457403">
              <w:rPr>
                <w:rFonts w:asciiTheme="minorHAnsi" w:hAnsiTheme="minorHAnsi" w:cstheme="minorHAnsi"/>
                <w:b/>
                <w:sz w:val="22"/>
                <w:szCs w:val="22"/>
              </w:rPr>
              <w:t>L</w:t>
            </w:r>
            <w:r w:rsidRPr="00CD72F7">
              <w:rPr>
                <w:rFonts w:asciiTheme="minorHAnsi" w:hAnsiTheme="minorHAnsi" w:cstheme="minorHAnsi"/>
                <w:b/>
                <w:sz w:val="22"/>
                <w:szCs w:val="22"/>
              </w:rPr>
              <w:t xml:space="preserve">and </w:t>
            </w:r>
            <w:r w:rsidR="00457403">
              <w:rPr>
                <w:rFonts w:asciiTheme="minorHAnsi" w:hAnsiTheme="minorHAnsi" w:cstheme="minorHAnsi"/>
                <w:b/>
                <w:sz w:val="22"/>
                <w:szCs w:val="22"/>
              </w:rPr>
              <w:t>I</w:t>
            </w:r>
            <w:r w:rsidRPr="00CD72F7">
              <w:rPr>
                <w:rFonts w:asciiTheme="minorHAnsi" w:hAnsiTheme="minorHAnsi" w:cstheme="minorHAnsi"/>
                <w:b/>
                <w:sz w:val="22"/>
                <w:szCs w:val="22"/>
              </w:rPr>
              <w:t>mprovements</w:t>
            </w:r>
          </w:p>
        </w:tc>
        <w:tc>
          <w:tcPr>
            <w:tcW w:w="1701" w:type="dxa"/>
            <w:tcBorders>
              <w:left w:val="nil"/>
              <w:right w:val="nil"/>
            </w:tcBorders>
          </w:tcPr>
          <w:p w14:paraId="2E5FD3FF" w14:textId="77777777" w:rsidR="00CD72F7" w:rsidRPr="00CD72F7" w:rsidRDefault="00CD72F7" w:rsidP="00CD72F7">
            <w:pPr>
              <w:spacing w:after="120"/>
              <w:ind w:right="-900"/>
              <w:jc w:val="right"/>
              <w:rPr>
                <w:rFonts w:asciiTheme="minorHAnsi" w:hAnsiTheme="minorHAnsi" w:cstheme="minorHAnsi"/>
                <w:sz w:val="22"/>
                <w:szCs w:val="22"/>
              </w:rPr>
            </w:pPr>
          </w:p>
        </w:tc>
        <w:tc>
          <w:tcPr>
            <w:tcW w:w="1701" w:type="dxa"/>
            <w:tcBorders>
              <w:left w:val="nil"/>
              <w:right w:val="nil"/>
            </w:tcBorders>
          </w:tcPr>
          <w:p w14:paraId="2D54A113" w14:textId="77777777" w:rsidR="00CD72F7" w:rsidRPr="00CD72F7" w:rsidRDefault="00CD72F7" w:rsidP="00CD72F7">
            <w:pPr>
              <w:spacing w:after="120"/>
              <w:ind w:right="-900"/>
              <w:rPr>
                <w:rFonts w:asciiTheme="minorHAnsi" w:hAnsiTheme="minorHAnsi" w:cstheme="minorHAnsi"/>
                <w:sz w:val="22"/>
                <w:szCs w:val="22"/>
              </w:rPr>
            </w:pPr>
          </w:p>
        </w:tc>
        <w:tc>
          <w:tcPr>
            <w:tcW w:w="2126" w:type="dxa"/>
            <w:tcBorders>
              <w:left w:val="nil"/>
            </w:tcBorders>
          </w:tcPr>
          <w:p w14:paraId="22B41BAA" w14:textId="77777777" w:rsidR="00CD72F7" w:rsidRPr="00CD72F7" w:rsidRDefault="00CD72F7" w:rsidP="00CD72F7">
            <w:pPr>
              <w:spacing w:after="120"/>
              <w:ind w:right="-900"/>
              <w:rPr>
                <w:rFonts w:asciiTheme="minorHAnsi" w:hAnsiTheme="minorHAnsi" w:cstheme="minorHAnsi"/>
                <w:sz w:val="22"/>
                <w:szCs w:val="22"/>
              </w:rPr>
            </w:pPr>
          </w:p>
        </w:tc>
      </w:tr>
      <w:tr w:rsidR="00CD72F7" w:rsidRPr="00CD72F7" w14:paraId="43C5A280" w14:textId="77777777" w:rsidTr="00457403">
        <w:tc>
          <w:tcPr>
            <w:tcW w:w="4253" w:type="dxa"/>
          </w:tcPr>
          <w:p w14:paraId="7F98745A" w14:textId="77777777"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Land</w:t>
            </w:r>
          </w:p>
        </w:tc>
        <w:tc>
          <w:tcPr>
            <w:tcW w:w="1701" w:type="dxa"/>
          </w:tcPr>
          <w:p w14:paraId="16B4A40C"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All</w:t>
            </w:r>
          </w:p>
        </w:tc>
        <w:tc>
          <w:tcPr>
            <w:tcW w:w="1701" w:type="dxa"/>
          </w:tcPr>
          <w:p w14:paraId="2B0623DF" w14:textId="77777777" w:rsidR="00CD72F7" w:rsidRPr="00CD72F7" w:rsidRDefault="00CD72F7" w:rsidP="00531491">
            <w:pPr>
              <w:spacing w:after="120"/>
              <w:ind w:left="222" w:hanging="222"/>
              <w:rPr>
                <w:rFonts w:asciiTheme="minorHAnsi" w:hAnsiTheme="minorHAnsi" w:cstheme="minorHAnsi"/>
                <w:sz w:val="22"/>
                <w:szCs w:val="22"/>
              </w:rPr>
            </w:pPr>
            <w:r w:rsidRPr="00CD72F7">
              <w:rPr>
                <w:rFonts w:asciiTheme="minorHAnsi" w:hAnsiTheme="minorHAnsi" w:cstheme="minorHAnsi"/>
                <w:sz w:val="22"/>
                <w:szCs w:val="22"/>
              </w:rPr>
              <w:t>Indefinite</w:t>
            </w:r>
          </w:p>
        </w:tc>
        <w:tc>
          <w:tcPr>
            <w:tcW w:w="2126" w:type="dxa"/>
          </w:tcPr>
          <w:p w14:paraId="259AEEBD"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N/A</w:t>
            </w:r>
          </w:p>
        </w:tc>
      </w:tr>
      <w:tr w:rsidR="00CD72F7" w:rsidRPr="00CD72F7" w14:paraId="31A96595" w14:textId="77777777" w:rsidTr="00457403">
        <w:tc>
          <w:tcPr>
            <w:tcW w:w="4253" w:type="dxa"/>
            <w:tcBorders>
              <w:bottom w:val="single" w:sz="4" w:space="0" w:color="auto"/>
            </w:tcBorders>
          </w:tcPr>
          <w:p w14:paraId="0FF7DA2D" w14:textId="63216525"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 xml:space="preserve">Land </w:t>
            </w:r>
            <w:r w:rsidR="00A77307">
              <w:rPr>
                <w:rFonts w:asciiTheme="minorHAnsi" w:hAnsiTheme="minorHAnsi" w:cstheme="minorHAnsi"/>
                <w:sz w:val="22"/>
                <w:szCs w:val="22"/>
              </w:rPr>
              <w:t>I</w:t>
            </w:r>
            <w:r w:rsidRPr="00CD72F7">
              <w:rPr>
                <w:rFonts w:asciiTheme="minorHAnsi" w:hAnsiTheme="minorHAnsi" w:cstheme="minorHAnsi"/>
                <w:sz w:val="22"/>
                <w:szCs w:val="22"/>
              </w:rPr>
              <w:t>mprovements</w:t>
            </w:r>
          </w:p>
        </w:tc>
        <w:tc>
          <w:tcPr>
            <w:tcW w:w="1701" w:type="dxa"/>
            <w:tcBorders>
              <w:bottom w:val="single" w:sz="4" w:space="0" w:color="auto"/>
            </w:tcBorders>
          </w:tcPr>
          <w:p w14:paraId="3279A360" w14:textId="5A0500A0"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w:t>
            </w:r>
            <w:r w:rsidR="0068304C" w:rsidRPr="00737B12">
              <w:rPr>
                <w:rFonts w:asciiTheme="minorHAnsi" w:hAnsiTheme="minorHAnsi" w:cstheme="minorHAnsi"/>
                <w:sz w:val="22"/>
                <w:szCs w:val="22"/>
              </w:rPr>
              <w:t>10</w:t>
            </w:r>
            <w:r w:rsidRPr="00737B12">
              <w:rPr>
                <w:rFonts w:asciiTheme="minorHAnsi" w:hAnsiTheme="minorHAnsi" w:cstheme="minorHAnsi"/>
                <w:sz w:val="22"/>
                <w:szCs w:val="22"/>
              </w:rPr>
              <w:t>,000</w:t>
            </w:r>
          </w:p>
        </w:tc>
        <w:tc>
          <w:tcPr>
            <w:tcW w:w="1701" w:type="dxa"/>
            <w:tcBorders>
              <w:bottom w:val="single" w:sz="4" w:space="0" w:color="auto"/>
            </w:tcBorders>
          </w:tcPr>
          <w:p w14:paraId="7F7D6819" w14:textId="191DA137" w:rsidR="00CD72F7" w:rsidRPr="00CD72F7" w:rsidRDefault="0068304C" w:rsidP="00531491">
            <w:pPr>
              <w:spacing w:after="120"/>
              <w:ind w:left="222" w:right="72" w:hanging="222"/>
              <w:rPr>
                <w:rFonts w:asciiTheme="minorHAnsi" w:hAnsiTheme="minorHAnsi" w:cstheme="minorHAnsi"/>
                <w:sz w:val="22"/>
                <w:szCs w:val="22"/>
              </w:rPr>
            </w:pPr>
            <w:r>
              <w:rPr>
                <w:rFonts w:asciiTheme="minorHAnsi" w:hAnsiTheme="minorHAnsi" w:cstheme="minorHAnsi"/>
                <w:sz w:val="22"/>
                <w:szCs w:val="22"/>
              </w:rPr>
              <w:t>20</w:t>
            </w:r>
            <w:r w:rsidR="00CD72F7" w:rsidRPr="00CD72F7">
              <w:rPr>
                <w:rFonts w:asciiTheme="minorHAnsi" w:hAnsiTheme="minorHAnsi" w:cstheme="minorHAnsi"/>
                <w:sz w:val="22"/>
                <w:szCs w:val="22"/>
              </w:rPr>
              <w:t xml:space="preserve"> years</w:t>
            </w:r>
          </w:p>
        </w:tc>
        <w:tc>
          <w:tcPr>
            <w:tcW w:w="2126" w:type="dxa"/>
            <w:tcBorders>
              <w:bottom w:val="single" w:sz="4" w:space="0" w:color="auto"/>
            </w:tcBorders>
          </w:tcPr>
          <w:p w14:paraId="090F7934"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0658B43F" w14:textId="77777777" w:rsidTr="00457403">
        <w:tc>
          <w:tcPr>
            <w:tcW w:w="4253" w:type="dxa"/>
            <w:tcBorders>
              <w:right w:val="nil"/>
            </w:tcBorders>
          </w:tcPr>
          <w:p w14:paraId="4AAAC69E" w14:textId="553EFC0A" w:rsidR="00CD72F7" w:rsidRPr="00CD72F7" w:rsidRDefault="00CD72F7" w:rsidP="00380A7B">
            <w:pPr>
              <w:spacing w:after="120"/>
              <w:ind w:left="-18" w:right="-108" w:firstLine="0"/>
              <w:rPr>
                <w:rFonts w:asciiTheme="minorHAnsi" w:hAnsiTheme="minorHAnsi" w:cstheme="minorHAnsi"/>
                <w:b/>
                <w:sz w:val="22"/>
                <w:szCs w:val="22"/>
              </w:rPr>
            </w:pPr>
            <w:r w:rsidRPr="00380A7B">
              <w:rPr>
                <w:rFonts w:asciiTheme="minorHAnsi" w:hAnsiTheme="minorHAnsi" w:cstheme="minorHAnsi"/>
                <w:b/>
                <w:bCs/>
                <w:sz w:val="22"/>
                <w:szCs w:val="22"/>
              </w:rPr>
              <w:t>Buildings</w:t>
            </w:r>
            <w:r w:rsidRPr="00CD72F7">
              <w:rPr>
                <w:rFonts w:asciiTheme="minorHAnsi" w:hAnsiTheme="minorHAnsi" w:cstheme="minorHAnsi"/>
                <w:b/>
                <w:sz w:val="22"/>
                <w:szCs w:val="22"/>
              </w:rPr>
              <w:t xml:space="preserve"> and </w:t>
            </w:r>
            <w:r w:rsidR="00457403">
              <w:rPr>
                <w:rFonts w:asciiTheme="minorHAnsi" w:hAnsiTheme="minorHAnsi" w:cstheme="minorHAnsi"/>
                <w:b/>
                <w:sz w:val="22"/>
                <w:szCs w:val="22"/>
              </w:rPr>
              <w:t>B</w:t>
            </w:r>
            <w:r w:rsidRPr="00CD72F7">
              <w:rPr>
                <w:rFonts w:asciiTheme="minorHAnsi" w:hAnsiTheme="minorHAnsi" w:cstheme="minorHAnsi"/>
                <w:b/>
                <w:sz w:val="22"/>
                <w:szCs w:val="22"/>
              </w:rPr>
              <w:t xml:space="preserve">uilding </w:t>
            </w:r>
            <w:r w:rsidR="00457403">
              <w:rPr>
                <w:rFonts w:asciiTheme="minorHAnsi" w:hAnsiTheme="minorHAnsi" w:cstheme="minorHAnsi"/>
                <w:b/>
                <w:sz w:val="22"/>
                <w:szCs w:val="22"/>
              </w:rPr>
              <w:t>I</w:t>
            </w:r>
            <w:r w:rsidRPr="00CD72F7">
              <w:rPr>
                <w:rFonts w:asciiTheme="minorHAnsi" w:hAnsiTheme="minorHAnsi" w:cstheme="minorHAnsi"/>
                <w:b/>
                <w:sz w:val="22"/>
                <w:szCs w:val="22"/>
              </w:rPr>
              <w:t>mprovements</w:t>
            </w:r>
          </w:p>
        </w:tc>
        <w:tc>
          <w:tcPr>
            <w:tcW w:w="1701" w:type="dxa"/>
            <w:tcBorders>
              <w:left w:val="nil"/>
              <w:right w:val="nil"/>
            </w:tcBorders>
          </w:tcPr>
          <w:p w14:paraId="14926BCD" w14:textId="77777777" w:rsidR="00CD72F7" w:rsidRPr="00737B12" w:rsidRDefault="00CD72F7" w:rsidP="00531491">
            <w:pPr>
              <w:spacing w:after="120"/>
              <w:ind w:left="360" w:right="72"/>
              <w:rPr>
                <w:rFonts w:asciiTheme="minorHAnsi" w:hAnsiTheme="minorHAnsi" w:cstheme="minorHAnsi"/>
                <w:sz w:val="22"/>
                <w:szCs w:val="22"/>
              </w:rPr>
            </w:pPr>
          </w:p>
        </w:tc>
        <w:tc>
          <w:tcPr>
            <w:tcW w:w="1701" w:type="dxa"/>
            <w:tcBorders>
              <w:left w:val="nil"/>
              <w:right w:val="nil"/>
            </w:tcBorders>
          </w:tcPr>
          <w:p w14:paraId="503E4720" w14:textId="77777777" w:rsidR="00CD72F7" w:rsidRPr="00CD72F7" w:rsidRDefault="00CD72F7" w:rsidP="00531491">
            <w:pPr>
              <w:spacing w:after="120"/>
              <w:ind w:left="222" w:right="72" w:hanging="222"/>
              <w:rPr>
                <w:rFonts w:asciiTheme="minorHAnsi" w:hAnsiTheme="minorHAnsi" w:cstheme="minorHAnsi"/>
                <w:sz w:val="22"/>
                <w:szCs w:val="22"/>
              </w:rPr>
            </w:pPr>
          </w:p>
        </w:tc>
        <w:tc>
          <w:tcPr>
            <w:tcW w:w="2126" w:type="dxa"/>
            <w:tcBorders>
              <w:left w:val="nil"/>
            </w:tcBorders>
          </w:tcPr>
          <w:p w14:paraId="003B848D" w14:textId="77777777" w:rsidR="00CD72F7" w:rsidRPr="00CD72F7" w:rsidRDefault="00CD72F7" w:rsidP="00531491">
            <w:pPr>
              <w:spacing w:after="120"/>
              <w:ind w:left="300"/>
              <w:rPr>
                <w:rFonts w:asciiTheme="minorHAnsi" w:hAnsiTheme="minorHAnsi" w:cstheme="minorHAnsi"/>
                <w:sz w:val="22"/>
                <w:szCs w:val="22"/>
              </w:rPr>
            </w:pPr>
          </w:p>
        </w:tc>
      </w:tr>
      <w:tr w:rsidR="00CD72F7" w:rsidRPr="00CD72F7" w14:paraId="52475A09" w14:textId="77777777" w:rsidTr="00457403">
        <w:tc>
          <w:tcPr>
            <w:tcW w:w="4253" w:type="dxa"/>
          </w:tcPr>
          <w:p w14:paraId="14079002" w14:textId="77777777"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 xml:space="preserve">Buildings </w:t>
            </w:r>
          </w:p>
        </w:tc>
        <w:tc>
          <w:tcPr>
            <w:tcW w:w="1701" w:type="dxa"/>
          </w:tcPr>
          <w:p w14:paraId="012C6AA4"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$10,000</w:t>
            </w:r>
          </w:p>
        </w:tc>
        <w:tc>
          <w:tcPr>
            <w:tcW w:w="1701" w:type="dxa"/>
          </w:tcPr>
          <w:p w14:paraId="2003D4EF"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40 years</w:t>
            </w:r>
          </w:p>
        </w:tc>
        <w:tc>
          <w:tcPr>
            <w:tcW w:w="2126" w:type="dxa"/>
          </w:tcPr>
          <w:p w14:paraId="4E0C8B43"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0CD66BC0" w14:textId="77777777" w:rsidTr="00457403">
        <w:tc>
          <w:tcPr>
            <w:tcW w:w="4253" w:type="dxa"/>
          </w:tcPr>
          <w:p w14:paraId="1655FD2A" w14:textId="63325C3B"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 xml:space="preserve">Building </w:t>
            </w:r>
            <w:r w:rsidR="00A77307">
              <w:rPr>
                <w:rFonts w:asciiTheme="minorHAnsi" w:hAnsiTheme="minorHAnsi" w:cstheme="minorHAnsi"/>
                <w:sz w:val="22"/>
                <w:szCs w:val="22"/>
              </w:rPr>
              <w:t>U</w:t>
            </w:r>
            <w:r w:rsidR="001F581B">
              <w:rPr>
                <w:rFonts w:asciiTheme="minorHAnsi" w:hAnsiTheme="minorHAnsi" w:cstheme="minorHAnsi"/>
                <w:sz w:val="22"/>
                <w:szCs w:val="22"/>
              </w:rPr>
              <w:t>pgrades</w:t>
            </w:r>
          </w:p>
        </w:tc>
        <w:tc>
          <w:tcPr>
            <w:tcW w:w="1701" w:type="dxa"/>
          </w:tcPr>
          <w:p w14:paraId="7BDDEB54"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$10,000</w:t>
            </w:r>
          </w:p>
        </w:tc>
        <w:tc>
          <w:tcPr>
            <w:tcW w:w="1701" w:type="dxa"/>
          </w:tcPr>
          <w:p w14:paraId="0B99E2C4"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40 years</w:t>
            </w:r>
          </w:p>
        </w:tc>
        <w:tc>
          <w:tcPr>
            <w:tcW w:w="2126" w:type="dxa"/>
          </w:tcPr>
          <w:p w14:paraId="299D2663"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1F581B" w:rsidRPr="00CD72F7" w14:paraId="79A1D352" w14:textId="77777777" w:rsidTr="00457403">
        <w:tc>
          <w:tcPr>
            <w:tcW w:w="4253" w:type="dxa"/>
          </w:tcPr>
          <w:p w14:paraId="65062688" w14:textId="31075CAD" w:rsidR="001F581B" w:rsidRPr="00A32640" w:rsidRDefault="001F581B" w:rsidP="00CD72F7">
            <w:pPr>
              <w:spacing w:after="120"/>
              <w:ind w:right="-900"/>
              <w:rPr>
                <w:rFonts w:asciiTheme="minorHAnsi" w:hAnsiTheme="minorHAnsi" w:cstheme="minorHAnsi"/>
                <w:sz w:val="22"/>
                <w:szCs w:val="22"/>
              </w:rPr>
            </w:pPr>
            <w:r w:rsidRPr="00A32640">
              <w:rPr>
                <w:rFonts w:asciiTheme="minorHAnsi" w:hAnsiTheme="minorHAnsi" w:cstheme="minorHAnsi"/>
                <w:sz w:val="22"/>
                <w:szCs w:val="22"/>
              </w:rPr>
              <w:t xml:space="preserve">Building </w:t>
            </w:r>
            <w:r w:rsidR="004350BC">
              <w:rPr>
                <w:rFonts w:asciiTheme="minorHAnsi" w:hAnsiTheme="minorHAnsi" w:cstheme="minorHAnsi"/>
                <w:sz w:val="22"/>
                <w:szCs w:val="22"/>
              </w:rPr>
              <w:t>I</w:t>
            </w:r>
            <w:r w:rsidRPr="00A32640">
              <w:rPr>
                <w:rFonts w:asciiTheme="minorHAnsi" w:hAnsiTheme="minorHAnsi" w:cstheme="minorHAnsi"/>
                <w:sz w:val="22"/>
                <w:szCs w:val="22"/>
              </w:rPr>
              <w:t>mprovements</w:t>
            </w:r>
          </w:p>
        </w:tc>
        <w:tc>
          <w:tcPr>
            <w:tcW w:w="1701" w:type="dxa"/>
          </w:tcPr>
          <w:p w14:paraId="38012173" w14:textId="2DF09681" w:rsidR="001F581B" w:rsidRPr="00737B12" w:rsidRDefault="001F581B"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$10,000</w:t>
            </w:r>
          </w:p>
        </w:tc>
        <w:tc>
          <w:tcPr>
            <w:tcW w:w="1701" w:type="dxa"/>
          </w:tcPr>
          <w:p w14:paraId="1E6CFDCA" w14:textId="354AF311" w:rsidR="001F581B" w:rsidRPr="00A32640" w:rsidRDefault="001F581B" w:rsidP="00531491">
            <w:pPr>
              <w:spacing w:after="120"/>
              <w:ind w:left="222" w:right="72" w:hanging="222"/>
              <w:rPr>
                <w:rFonts w:asciiTheme="minorHAnsi" w:hAnsiTheme="minorHAnsi" w:cstheme="minorHAnsi"/>
                <w:sz w:val="22"/>
                <w:szCs w:val="22"/>
              </w:rPr>
            </w:pPr>
            <w:r w:rsidRPr="00A32640">
              <w:rPr>
                <w:rFonts w:asciiTheme="minorHAnsi" w:hAnsiTheme="minorHAnsi" w:cstheme="minorHAnsi"/>
                <w:sz w:val="22"/>
                <w:szCs w:val="22"/>
              </w:rPr>
              <w:t>15 years</w:t>
            </w:r>
          </w:p>
        </w:tc>
        <w:tc>
          <w:tcPr>
            <w:tcW w:w="2126" w:type="dxa"/>
          </w:tcPr>
          <w:p w14:paraId="5650ED06" w14:textId="36528644" w:rsidR="001F581B" w:rsidRPr="00A32640" w:rsidRDefault="001F581B" w:rsidP="00531491">
            <w:pPr>
              <w:spacing w:after="120"/>
              <w:ind w:left="300"/>
              <w:rPr>
                <w:rFonts w:asciiTheme="minorHAnsi" w:hAnsiTheme="minorHAnsi" w:cstheme="minorHAnsi"/>
                <w:sz w:val="22"/>
                <w:szCs w:val="22"/>
              </w:rPr>
            </w:pPr>
            <w:r w:rsidRPr="00A32640">
              <w:rPr>
                <w:rFonts w:asciiTheme="minorHAnsi" w:hAnsiTheme="minorHAnsi" w:cstheme="minorHAnsi"/>
                <w:sz w:val="22"/>
                <w:szCs w:val="22"/>
              </w:rPr>
              <w:t>Straight-Line</w:t>
            </w:r>
          </w:p>
        </w:tc>
      </w:tr>
      <w:tr w:rsidR="00CD72F7" w:rsidRPr="00CD72F7" w14:paraId="6C10B843" w14:textId="77777777" w:rsidTr="00457403">
        <w:tc>
          <w:tcPr>
            <w:tcW w:w="4253" w:type="dxa"/>
          </w:tcPr>
          <w:p w14:paraId="18F058AE" w14:textId="77777777"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Leasehold Improvements</w:t>
            </w:r>
          </w:p>
        </w:tc>
        <w:tc>
          <w:tcPr>
            <w:tcW w:w="1701" w:type="dxa"/>
          </w:tcPr>
          <w:p w14:paraId="5786B9F7"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$10,000</w:t>
            </w:r>
          </w:p>
        </w:tc>
        <w:tc>
          <w:tcPr>
            <w:tcW w:w="1701" w:type="dxa"/>
          </w:tcPr>
          <w:p w14:paraId="66991FC1"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15 years</w:t>
            </w:r>
          </w:p>
        </w:tc>
        <w:tc>
          <w:tcPr>
            <w:tcW w:w="2126" w:type="dxa"/>
          </w:tcPr>
          <w:p w14:paraId="1B6425F4"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4700A3D9" w14:textId="77777777" w:rsidTr="00457403">
        <w:tc>
          <w:tcPr>
            <w:tcW w:w="4253" w:type="dxa"/>
            <w:tcBorders>
              <w:bottom w:val="single" w:sz="4" w:space="0" w:color="auto"/>
            </w:tcBorders>
          </w:tcPr>
          <w:p w14:paraId="5879CC23" w14:textId="77777777"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Engineered Structures</w:t>
            </w:r>
          </w:p>
        </w:tc>
        <w:tc>
          <w:tcPr>
            <w:tcW w:w="1701" w:type="dxa"/>
            <w:tcBorders>
              <w:bottom w:val="single" w:sz="4" w:space="0" w:color="auto"/>
            </w:tcBorders>
          </w:tcPr>
          <w:p w14:paraId="539946D6"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$10,000</w:t>
            </w:r>
          </w:p>
        </w:tc>
        <w:tc>
          <w:tcPr>
            <w:tcW w:w="1701" w:type="dxa"/>
            <w:tcBorders>
              <w:bottom w:val="single" w:sz="4" w:space="0" w:color="auto"/>
            </w:tcBorders>
          </w:tcPr>
          <w:p w14:paraId="3A3F5DB4"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40 years</w:t>
            </w:r>
          </w:p>
        </w:tc>
        <w:tc>
          <w:tcPr>
            <w:tcW w:w="2126" w:type="dxa"/>
            <w:tcBorders>
              <w:bottom w:val="single" w:sz="4" w:space="0" w:color="auto"/>
            </w:tcBorders>
          </w:tcPr>
          <w:p w14:paraId="2BFA93B0"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52327C2E" w14:textId="77777777" w:rsidTr="00457403">
        <w:tc>
          <w:tcPr>
            <w:tcW w:w="4253" w:type="dxa"/>
            <w:tcBorders>
              <w:right w:val="nil"/>
            </w:tcBorders>
          </w:tcPr>
          <w:p w14:paraId="7E9A9EA9" w14:textId="0894EA30" w:rsidR="00CD72F7" w:rsidRPr="00A32640" w:rsidRDefault="00CD72F7" w:rsidP="00531491">
            <w:pPr>
              <w:spacing w:after="120"/>
              <w:ind w:left="-18" w:right="-108" w:firstLine="0"/>
              <w:rPr>
                <w:rFonts w:asciiTheme="minorHAnsi" w:hAnsiTheme="minorHAnsi" w:cstheme="minorHAnsi"/>
                <w:b/>
                <w:sz w:val="22"/>
                <w:szCs w:val="22"/>
              </w:rPr>
            </w:pPr>
            <w:r w:rsidRPr="00A32640">
              <w:rPr>
                <w:rFonts w:asciiTheme="minorHAnsi" w:hAnsiTheme="minorHAnsi" w:cstheme="minorHAnsi"/>
                <w:b/>
                <w:sz w:val="22"/>
                <w:szCs w:val="22"/>
              </w:rPr>
              <w:t>Machinery</w:t>
            </w:r>
            <w:r w:rsidR="001F581B" w:rsidRPr="00A32640">
              <w:rPr>
                <w:rFonts w:asciiTheme="minorHAnsi" w:hAnsiTheme="minorHAnsi" w:cstheme="minorHAnsi"/>
                <w:b/>
                <w:sz w:val="22"/>
                <w:szCs w:val="22"/>
              </w:rPr>
              <w:t xml:space="preserve">, </w:t>
            </w:r>
            <w:r w:rsidR="00457403">
              <w:rPr>
                <w:rFonts w:asciiTheme="minorHAnsi" w:hAnsiTheme="minorHAnsi" w:cstheme="minorHAnsi"/>
                <w:b/>
                <w:sz w:val="22"/>
                <w:szCs w:val="22"/>
              </w:rPr>
              <w:t>E</w:t>
            </w:r>
            <w:r w:rsidRPr="00A32640">
              <w:rPr>
                <w:rFonts w:asciiTheme="minorHAnsi" w:hAnsiTheme="minorHAnsi" w:cstheme="minorHAnsi"/>
                <w:b/>
                <w:sz w:val="22"/>
                <w:szCs w:val="22"/>
              </w:rPr>
              <w:t>quipment</w:t>
            </w:r>
            <w:r w:rsidR="001F581B" w:rsidRPr="00A32640">
              <w:rPr>
                <w:rFonts w:asciiTheme="minorHAnsi" w:hAnsiTheme="minorHAnsi" w:cstheme="minorHAnsi"/>
                <w:b/>
                <w:sz w:val="22"/>
                <w:szCs w:val="22"/>
              </w:rPr>
              <w:t xml:space="preserve"> &amp; </w:t>
            </w:r>
            <w:r w:rsidR="00457403">
              <w:rPr>
                <w:rFonts w:asciiTheme="minorHAnsi" w:hAnsiTheme="minorHAnsi" w:cstheme="minorHAnsi"/>
                <w:b/>
                <w:sz w:val="22"/>
                <w:szCs w:val="22"/>
              </w:rPr>
              <w:t>V</w:t>
            </w:r>
            <w:r w:rsidR="001F581B" w:rsidRPr="00A32640">
              <w:rPr>
                <w:rFonts w:asciiTheme="minorHAnsi" w:hAnsiTheme="minorHAnsi" w:cstheme="minorHAnsi"/>
                <w:b/>
                <w:sz w:val="22"/>
                <w:szCs w:val="22"/>
              </w:rPr>
              <w:t>ehicles</w:t>
            </w:r>
          </w:p>
        </w:tc>
        <w:tc>
          <w:tcPr>
            <w:tcW w:w="1701" w:type="dxa"/>
            <w:tcBorders>
              <w:left w:val="nil"/>
              <w:right w:val="nil"/>
            </w:tcBorders>
          </w:tcPr>
          <w:p w14:paraId="0CC5A9A4" w14:textId="77777777" w:rsidR="00CD72F7" w:rsidRPr="00737B12" w:rsidRDefault="00CD72F7" w:rsidP="00531491">
            <w:pPr>
              <w:spacing w:after="120"/>
              <w:ind w:left="360" w:right="72"/>
              <w:rPr>
                <w:rFonts w:asciiTheme="minorHAnsi" w:hAnsiTheme="minorHAnsi" w:cstheme="minorHAnsi"/>
                <w:sz w:val="22"/>
                <w:szCs w:val="22"/>
              </w:rPr>
            </w:pPr>
          </w:p>
        </w:tc>
        <w:tc>
          <w:tcPr>
            <w:tcW w:w="1701" w:type="dxa"/>
            <w:tcBorders>
              <w:left w:val="nil"/>
              <w:right w:val="nil"/>
            </w:tcBorders>
          </w:tcPr>
          <w:p w14:paraId="1609AFF4" w14:textId="77777777" w:rsidR="00CD72F7" w:rsidRPr="00CD72F7" w:rsidRDefault="00CD72F7" w:rsidP="00531491">
            <w:pPr>
              <w:spacing w:after="120"/>
              <w:ind w:left="222" w:right="72" w:hanging="222"/>
              <w:rPr>
                <w:rFonts w:asciiTheme="minorHAnsi" w:hAnsiTheme="minorHAnsi" w:cstheme="minorHAnsi"/>
                <w:sz w:val="22"/>
                <w:szCs w:val="22"/>
              </w:rPr>
            </w:pPr>
          </w:p>
        </w:tc>
        <w:tc>
          <w:tcPr>
            <w:tcW w:w="2126" w:type="dxa"/>
            <w:tcBorders>
              <w:left w:val="nil"/>
            </w:tcBorders>
          </w:tcPr>
          <w:p w14:paraId="0CAFE009" w14:textId="77777777" w:rsidR="00CD72F7" w:rsidRPr="00CD72F7" w:rsidRDefault="00CD72F7" w:rsidP="00531491">
            <w:pPr>
              <w:spacing w:after="120"/>
              <w:ind w:left="300"/>
              <w:rPr>
                <w:rFonts w:asciiTheme="minorHAnsi" w:hAnsiTheme="minorHAnsi" w:cstheme="minorHAnsi"/>
                <w:sz w:val="22"/>
                <w:szCs w:val="22"/>
              </w:rPr>
            </w:pPr>
          </w:p>
        </w:tc>
      </w:tr>
      <w:tr w:rsidR="00CD72F7" w:rsidRPr="00CD72F7" w14:paraId="17492673" w14:textId="77777777" w:rsidTr="00457403">
        <w:tc>
          <w:tcPr>
            <w:tcW w:w="4253" w:type="dxa"/>
          </w:tcPr>
          <w:p w14:paraId="75D2D26A" w14:textId="663B4492" w:rsidR="00CD72F7" w:rsidRPr="00A32640" w:rsidRDefault="00CD72F7" w:rsidP="00CD72F7">
            <w:pPr>
              <w:spacing w:after="120"/>
              <w:ind w:right="-900"/>
              <w:rPr>
                <w:rFonts w:asciiTheme="minorHAnsi" w:hAnsiTheme="minorHAnsi" w:cstheme="minorHAnsi"/>
                <w:sz w:val="22"/>
                <w:szCs w:val="22"/>
              </w:rPr>
            </w:pPr>
            <w:r w:rsidRPr="00A32640">
              <w:rPr>
                <w:rFonts w:asciiTheme="minorHAnsi" w:hAnsiTheme="minorHAnsi" w:cstheme="minorHAnsi"/>
                <w:sz w:val="22"/>
                <w:szCs w:val="22"/>
              </w:rPr>
              <w:t xml:space="preserve">Operating </w:t>
            </w:r>
            <w:r w:rsidR="00A77307">
              <w:rPr>
                <w:rFonts w:asciiTheme="minorHAnsi" w:hAnsiTheme="minorHAnsi" w:cstheme="minorHAnsi"/>
                <w:sz w:val="22"/>
                <w:szCs w:val="22"/>
              </w:rPr>
              <w:t>E</w:t>
            </w:r>
            <w:r w:rsidRPr="00A32640">
              <w:rPr>
                <w:rFonts w:asciiTheme="minorHAnsi" w:hAnsiTheme="minorHAnsi" w:cstheme="minorHAnsi"/>
                <w:sz w:val="22"/>
                <w:szCs w:val="22"/>
              </w:rPr>
              <w:t>quipment</w:t>
            </w:r>
          </w:p>
        </w:tc>
        <w:tc>
          <w:tcPr>
            <w:tcW w:w="1701" w:type="dxa"/>
          </w:tcPr>
          <w:p w14:paraId="33DF2751" w14:textId="119923B1"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w:t>
            </w:r>
            <w:r w:rsidR="001F581B" w:rsidRPr="00737B12">
              <w:rPr>
                <w:rFonts w:asciiTheme="minorHAnsi" w:hAnsiTheme="minorHAnsi" w:cstheme="minorHAnsi"/>
                <w:sz w:val="22"/>
                <w:szCs w:val="22"/>
              </w:rPr>
              <w:t>10</w:t>
            </w:r>
            <w:r w:rsidRPr="00737B12">
              <w:rPr>
                <w:rFonts w:asciiTheme="minorHAnsi" w:hAnsiTheme="minorHAnsi" w:cstheme="minorHAnsi"/>
                <w:sz w:val="22"/>
                <w:szCs w:val="22"/>
              </w:rPr>
              <w:t>,000</w:t>
            </w:r>
          </w:p>
        </w:tc>
        <w:tc>
          <w:tcPr>
            <w:tcW w:w="1701" w:type="dxa"/>
          </w:tcPr>
          <w:p w14:paraId="12F41D2E"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10 years</w:t>
            </w:r>
          </w:p>
        </w:tc>
        <w:tc>
          <w:tcPr>
            <w:tcW w:w="2126" w:type="dxa"/>
          </w:tcPr>
          <w:p w14:paraId="3A101D84"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5D06917A" w14:textId="77777777" w:rsidTr="00457403">
        <w:tc>
          <w:tcPr>
            <w:tcW w:w="4253" w:type="dxa"/>
            <w:tcBorders>
              <w:bottom w:val="single" w:sz="4" w:space="0" w:color="auto"/>
            </w:tcBorders>
          </w:tcPr>
          <w:p w14:paraId="04D2AD0F" w14:textId="77777777" w:rsidR="00CD72F7" w:rsidRPr="00A32640" w:rsidRDefault="00CD72F7" w:rsidP="00CD72F7">
            <w:pPr>
              <w:spacing w:after="120"/>
              <w:ind w:right="-900"/>
              <w:rPr>
                <w:rFonts w:asciiTheme="minorHAnsi" w:hAnsiTheme="minorHAnsi" w:cstheme="minorHAnsi"/>
                <w:sz w:val="22"/>
                <w:szCs w:val="22"/>
              </w:rPr>
            </w:pPr>
            <w:r w:rsidRPr="00A32640">
              <w:rPr>
                <w:rFonts w:asciiTheme="minorHAnsi" w:hAnsiTheme="minorHAnsi" w:cstheme="minorHAnsi"/>
                <w:sz w:val="22"/>
                <w:szCs w:val="22"/>
              </w:rPr>
              <w:t>Vehicles</w:t>
            </w:r>
          </w:p>
        </w:tc>
        <w:tc>
          <w:tcPr>
            <w:tcW w:w="1701" w:type="dxa"/>
            <w:tcBorders>
              <w:bottom w:val="single" w:sz="4" w:space="0" w:color="auto"/>
            </w:tcBorders>
          </w:tcPr>
          <w:p w14:paraId="2145D2AC" w14:textId="4A601C84"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w:t>
            </w:r>
            <w:r w:rsidR="001F581B" w:rsidRPr="00737B12">
              <w:rPr>
                <w:rFonts w:asciiTheme="minorHAnsi" w:hAnsiTheme="minorHAnsi" w:cstheme="minorHAnsi"/>
                <w:sz w:val="22"/>
                <w:szCs w:val="22"/>
              </w:rPr>
              <w:t>10</w:t>
            </w:r>
            <w:r w:rsidRPr="00737B12">
              <w:rPr>
                <w:rFonts w:asciiTheme="minorHAnsi" w:hAnsiTheme="minorHAnsi" w:cstheme="minorHAnsi"/>
                <w:sz w:val="22"/>
                <w:szCs w:val="22"/>
              </w:rPr>
              <w:t>,000</w:t>
            </w:r>
          </w:p>
        </w:tc>
        <w:tc>
          <w:tcPr>
            <w:tcW w:w="1701" w:type="dxa"/>
            <w:tcBorders>
              <w:bottom w:val="single" w:sz="4" w:space="0" w:color="auto"/>
            </w:tcBorders>
          </w:tcPr>
          <w:p w14:paraId="0EAFC922"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10 years</w:t>
            </w:r>
          </w:p>
        </w:tc>
        <w:tc>
          <w:tcPr>
            <w:tcW w:w="2126" w:type="dxa"/>
            <w:tcBorders>
              <w:bottom w:val="single" w:sz="4" w:space="0" w:color="auto"/>
            </w:tcBorders>
          </w:tcPr>
          <w:p w14:paraId="08C3DD1F"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680DC647" w14:textId="77777777" w:rsidTr="00457403">
        <w:tc>
          <w:tcPr>
            <w:tcW w:w="4253" w:type="dxa"/>
            <w:tcBorders>
              <w:right w:val="nil"/>
            </w:tcBorders>
          </w:tcPr>
          <w:p w14:paraId="6007DD65" w14:textId="537C2CE2" w:rsidR="00CD72F7" w:rsidRPr="00CD72F7" w:rsidRDefault="00CD72F7" w:rsidP="00531491">
            <w:pPr>
              <w:spacing w:after="120"/>
              <w:ind w:left="-18" w:right="-108" w:firstLine="0"/>
              <w:rPr>
                <w:rFonts w:asciiTheme="minorHAnsi" w:hAnsiTheme="minorHAnsi" w:cstheme="minorHAnsi"/>
                <w:b/>
                <w:sz w:val="22"/>
                <w:szCs w:val="22"/>
              </w:rPr>
            </w:pPr>
            <w:r w:rsidRPr="00CD72F7">
              <w:rPr>
                <w:rFonts w:asciiTheme="minorHAnsi" w:hAnsiTheme="minorHAnsi" w:cstheme="minorHAnsi"/>
                <w:b/>
                <w:sz w:val="22"/>
                <w:szCs w:val="22"/>
              </w:rPr>
              <w:t xml:space="preserve">Office and </w:t>
            </w:r>
            <w:r w:rsidR="00457403">
              <w:rPr>
                <w:rFonts w:asciiTheme="minorHAnsi" w:hAnsiTheme="minorHAnsi" w:cstheme="minorHAnsi"/>
                <w:b/>
                <w:sz w:val="22"/>
                <w:szCs w:val="22"/>
              </w:rPr>
              <w:t>I</w:t>
            </w:r>
            <w:r w:rsidRPr="00CD72F7">
              <w:rPr>
                <w:rFonts w:asciiTheme="minorHAnsi" w:hAnsiTheme="minorHAnsi" w:cstheme="minorHAnsi"/>
                <w:b/>
                <w:sz w:val="22"/>
                <w:szCs w:val="22"/>
              </w:rPr>
              <w:t xml:space="preserve">nformation </w:t>
            </w:r>
            <w:r w:rsidR="00457403">
              <w:rPr>
                <w:rFonts w:asciiTheme="minorHAnsi" w:hAnsiTheme="minorHAnsi" w:cstheme="minorHAnsi"/>
                <w:b/>
                <w:sz w:val="22"/>
                <w:szCs w:val="22"/>
              </w:rPr>
              <w:t>T</w:t>
            </w:r>
            <w:r w:rsidRPr="00CD72F7">
              <w:rPr>
                <w:rFonts w:asciiTheme="minorHAnsi" w:hAnsiTheme="minorHAnsi" w:cstheme="minorHAnsi"/>
                <w:b/>
                <w:sz w:val="22"/>
                <w:szCs w:val="22"/>
              </w:rPr>
              <w:t>echnology</w:t>
            </w:r>
          </w:p>
        </w:tc>
        <w:tc>
          <w:tcPr>
            <w:tcW w:w="1701" w:type="dxa"/>
            <w:tcBorders>
              <w:left w:val="nil"/>
              <w:right w:val="nil"/>
            </w:tcBorders>
          </w:tcPr>
          <w:p w14:paraId="28C550FF" w14:textId="77777777" w:rsidR="00CD72F7" w:rsidRPr="00737B12" w:rsidRDefault="00CD72F7" w:rsidP="00531491">
            <w:pPr>
              <w:spacing w:after="120"/>
              <w:ind w:left="360" w:right="72"/>
              <w:rPr>
                <w:rFonts w:asciiTheme="minorHAnsi" w:hAnsiTheme="minorHAnsi" w:cstheme="minorHAnsi"/>
                <w:sz w:val="22"/>
                <w:szCs w:val="22"/>
              </w:rPr>
            </w:pPr>
          </w:p>
        </w:tc>
        <w:tc>
          <w:tcPr>
            <w:tcW w:w="1701" w:type="dxa"/>
            <w:tcBorders>
              <w:left w:val="nil"/>
              <w:right w:val="nil"/>
            </w:tcBorders>
          </w:tcPr>
          <w:p w14:paraId="34C1104B" w14:textId="77777777" w:rsidR="00CD72F7" w:rsidRPr="00CD72F7" w:rsidRDefault="00CD72F7" w:rsidP="00531491">
            <w:pPr>
              <w:spacing w:after="120"/>
              <w:ind w:left="222" w:right="72" w:hanging="222"/>
              <w:rPr>
                <w:rFonts w:asciiTheme="minorHAnsi" w:hAnsiTheme="minorHAnsi" w:cstheme="minorHAnsi"/>
                <w:sz w:val="22"/>
                <w:szCs w:val="22"/>
              </w:rPr>
            </w:pPr>
          </w:p>
        </w:tc>
        <w:tc>
          <w:tcPr>
            <w:tcW w:w="2126" w:type="dxa"/>
            <w:tcBorders>
              <w:left w:val="nil"/>
            </w:tcBorders>
          </w:tcPr>
          <w:p w14:paraId="6D9AD5ED" w14:textId="77777777" w:rsidR="00CD72F7" w:rsidRPr="00CD72F7" w:rsidRDefault="00CD72F7" w:rsidP="00531491">
            <w:pPr>
              <w:spacing w:after="120"/>
              <w:ind w:left="300"/>
              <w:rPr>
                <w:rFonts w:asciiTheme="minorHAnsi" w:hAnsiTheme="minorHAnsi" w:cstheme="minorHAnsi"/>
                <w:sz w:val="22"/>
                <w:szCs w:val="22"/>
              </w:rPr>
            </w:pPr>
          </w:p>
        </w:tc>
      </w:tr>
      <w:tr w:rsidR="00CD72F7" w:rsidRPr="00CD72F7" w14:paraId="3F346D8B" w14:textId="77777777" w:rsidTr="00457403">
        <w:tc>
          <w:tcPr>
            <w:tcW w:w="4253" w:type="dxa"/>
          </w:tcPr>
          <w:p w14:paraId="737C8242" w14:textId="77777777"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System Development - Packaged System</w:t>
            </w:r>
          </w:p>
        </w:tc>
        <w:tc>
          <w:tcPr>
            <w:tcW w:w="1701" w:type="dxa"/>
          </w:tcPr>
          <w:p w14:paraId="0A9E1078"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$10,000</w:t>
            </w:r>
          </w:p>
        </w:tc>
        <w:tc>
          <w:tcPr>
            <w:tcW w:w="1701" w:type="dxa"/>
          </w:tcPr>
          <w:p w14:paraId="6CEA940C"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10 years</w:t>
            </w:r>
          </w:p>
        </w:tc>
        <w:tc>
          <w:tcPr>
            <w:tcW w:w="2126" w:type="dxa"/>
          </w:tcPr>
          <w:p w14:paraId="7E3E82FF"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41F5A789" w14:textId="77777777" w:rsidTr="00457403">
        <w:tc>
          <w:tcPr>
            <w:tcW w:w="4253" w:type="dxa"/>
          </w:tcPr>
          <w:p w14:paraId="595B3F8B" w14:textId="48FE7682"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 xml:space="preserve">Computer </w:t>
            </w:r>
            <w:r w:rsidR="00A77307">
              <w:rPr>
                <w:rFonts w:asciiTheme="minorHAnsi" w:hAnsiTheme="minorHAnsi" w:cstheme="minorHAnsi"/>
                <w:sz w:val="22"/>
                <w:szCs w:val="22"/>
              </w:rPr>
              <w:t>H</w:t>
            </w:r>
            <w:r w:rsidRPr="00CD72F7">
              <w:rPr>
                <w:rFonts w:asciiTheme="minorHAnsi" w:hAnsiTheme="minorHAnsi" w:cstheme="minorHAnsi"/>
                <w:sz w:val="22"/>
                <w:szCs w:val="22"/>
              </w:rPr>
              <w:t>ardware</w:t>
            </w:r>
            <w:r w:rsidR="001F581B">
              <w:rPr>
                <w:rFonts w:asciiTheme="minorHAnsi" w:hAnsiTheme="minorHAnsi" w:cstheme="minorHAnsi"/>
                <w:sz w:val="22"/>
                <w:szCs w:val="22"/>
              </w:rPr>
              <w:t xml:space="preserve"> &amp; </w:t>
            </w:r>
            <w:r w:rsidR="00A77307">
              <w:rPr>
                <w:rFonts w:asciiTheme="minorHAnsi" w:hAnsiTheme="minorHAnsi" w:cstheme="minorHAnsi"/>
                <w:sz w:val="22"/>
                <w:szCs w:val="22"/>
              </w:rPr>
              <w:t>O</w:t>
            </w:r>
            <w:r w:rsidR="001F581B">
              <w:rPr>
                <w:rFonts w:asciiTheme="minorHAnsi" w:hAnsiTheme="minorHAnsi" w:cstheme="minorHAnsi"/>
                <w:sz w:val="22"/>
                <w:szCs w:val="22"/>
              </w:rPr>
              <w:t xml:space="preserve">ffice </w:t>
            </w:r>
            <w:r w:rsidR="004350BC">
              <w:rPr>
                <w:rFonts w:asciiTheme="minorHAnsi" w:hAnsiTheme="minorHAnsi" w:cstheme="minorHAnsi"/>
                <w:sz w:val="22"/>
                <w:szCs w:val="22"/>
              </w:rPr>
              <w:t>E</w:t>
            </w:r>
            <w:r w:rsidR="001F581B">
              <w:rPr>
                <w:rFonts w:asciiTheme="minorHAnsi" w:hAnsiTheme="minorHAnsi" w:cstheme="minorHAnsi"/>
                <w:sz w:val="22"/>
                <w:szCs w:val="22"/>
              </w:rPr>
              <w:t>quipment</w:t>
            </w:r>
          </w:p>
        </w:tc>
        <w:tc>
          <w:tcPr>
            <w:tcW w:w="1701" w:type="dxa"/>
          </w:tcPr>
          <w:p w14:paraId="1CA18D5E" w14:textId="384D19C5"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w:t>
            </w:r>
            <w:r w:rsidR="001F581B" w:rsidRPr="00737B12">
              <w:rPr>
                <w:rFonts w:asciiTheme="minorHAnsi" w:hAnsiTheme="minorHAnsi" w:cstheme="minorHAnsi"/>
                <w:sz w:val="22"/>
                <w:szCs w:val="22"/>
              </w:rPr>
              <w:t>10</w:t>
            </w:r>
            <w:r w:rsidRPr="00737B12">
              <w:rPr>
                <w:rFonts w:asciiTheme="minorHAnsi" w:hAnsiTheme="minorHAnsi" w:cstheme="minorHAnsi"/>
                <w:sz w:val="22"/>
                <w:szCs w:val="22"/>
              </w:rPr>
              <w:t>,000</w:t>
            </w:r>
          </w:p>
        </w:tc>
        <w:tc>
          <w:tcPr>
            <w:tcW w:w="1701" w:type="dxa"/>
          </w:tcPr>
          <w:p w14:paraId="7CB908C4"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5 years</w:t>
            </w:r>
          </w:p>
        </w:tc>
        <w:tc>
          <w:tcPr>
            <w:tcW w:w="2126" w:type="dxa"/>
          </w:tcPr>
          <w:p w14:paraId="61923B31"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52F38568" w14:textId="77777777" w:rsidTr="00457403">
        <w:tc>
          <w:tcPr>
            <w:tcW w:w="4253" w:type="dxa"/>
            <w:tcBorders>
              <w:bottom w:val="single" w:sz="4" w:space="0" w:color="auto"/>
            </w:tcBorders>
          </w:tcPr>
          <w:p w14:paraId="0FFE06A0" w14:textId="2605DF59"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 xml:space="preserve">Office </w:t>
            </w:r>
            <w:r w:rsidR="00A77307">
              <w:rPr>
                <w:rFonts w:asciiTheme="minorHAnsi" w:hAnsiTheme="minorHAnsi" w:cstheme="minorHAnsi"/>
                <w:sz w:val="22"/>
                <w:szCs w:val="22"/>
              </w:rPr>
              <w:t>F</w:t>
            </w:r>
            <w:r w:rsidRPr="00CD72F7">
              <w:rPr>
                <w:rFonts w:asciiTheme="minorHAnsi" w:hAnsiTheme="minorHAnsi" w:cstheme="minorHAnsi"/>
                <w:sz w:val="22"/>
                <w:szCs w:val="22"/>
              </w:rPr>
              <w:t>urniture</w:t>
            </w:r>
          </w:p>
        </w:tc>
        <w:tc>
          <w:tcPr>
            <w:tcW w:w="1701" w:type="dxa"/>
            <w:tcBorders>
              <w:bottom w:val="single" w:sz="4" w:space="0" w:color="auto"/>
            </w:tcBorders>
          </w:tcPr>
          <w:p w14:paraId="1F50DB87" w14:textId="767B6065"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w:t>
            </w:r>
            <w:r w:rsidR="001F581B" w:rsidRPr="00737B12">
              <w:rPr>
                <w:rFonts w:asciiTheme="minorHAnsi" w:hAnsiTheme="minorHAnsi" w:cstheme="minorHAnsi"/>
                <w:sz w:val="22"/>
                <w:szCs w:val="22"/>
              </w:rPr>
              <w:t>10</w:t>
            </w:r>
            <w:r w:rsidRPr="00737B12">
              <w:rPr>
                <w:rFonts w:asciiTheme="minorHAnsi" w:hAnsiTheme="minorHAnsi" w:cstheme="minorHAnsi"/>
                <w:sz w:val="22"/>
                <w:szCs w:val="22"/>
              </w:rPr>
              <w:t>,000</w:t>
            </w:r>
          </w:p>
        </w:tc>
        <w:tc>
          <w:tcPr>
            <w:tcW w:w="1701" w:type="dxa"/>
            <w:tcBorders>
              <w:bottom w:val="single" w:sz="4" w:space="0" w:color="auto"/>
            </w:tcBorders>
          </w:tcPr>
          <w:p w14:paraId="7C0294BE"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10 years</w:t>
            </w:r>
          </w:p>
        </w:tc>
        <w:tc>
          <w:tcPr>
            <w:tcW w:w="2126" w:type="dxa"/>
            <w:tcBorders>
              <w:bottom w:val="single" w:sz="4" w:space="0" w:color="auto"/>
            </w:tcBorders>
          </w:tcPr>
          <w:p w14:paraId="0A1140E7"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3F5BEA7A" w14:textId="77777777" w:rsidTr="00457403">
        <w:tc>
          <w:tcPr>
            <w:tcW w:w="4253" w:type="dxa"/>
            <w:tcBorders>
              <w:right w:val="nil"/>
            </w:tcBorders>
          </w:tcPr>
          <w:p w14:paraId="6351B60E" w14:textId="77777777" w:rsidR="00CD72F7" w:rsidRPr="00CD72F7" w:rsidRDefault="00CD72F7" w:rsidP="00531491">
            <w:pPr>
              <w:spacing w:after="120"/>
              <w:ind w:left="-18" w:right="-108" w:firstLine="0"/>
              <w:rPr>
                <w:rFonts w:asciiTheme="minorHAnsi" w:hAnsiTheme="minorHAnsi" w:cstheme="minorHAnsi"/>
                <w:b/>
                <w:sz w:val="22"/>
                <w:szCs w:val="22"/>
              </w:rPr>
            </w:pPr>
            <w:r w:rsidRPr="00CD72F7">
              <w:rPr>
                <w:rFonts w:asciiTheme="minorHAnsi" w:hAnsiTheme="minorHAnsi" w:cstheme="minorHAnsi"/>
                <w:b/>
                <w:sz w:val="22"/>
                <w:szCs w:val="22"/>
              </w:rPr>
              <w:t>Infrastructure</w:t>
            </w:r>
          </w:p>
        </w:tc>
        <w:tc>
          <w:tcPr>
            <w:tcW w:w="1701" w:type="dxa"/>
            <w:tcBorders>
              <w:left w:val="nil"/>
              <w:right w:val="nil"/>
            </w:tcBorders>
          </w:tcPr>
          <w:p w14:paraId="50C217AB" w14:textId="77777777" w:rsidR="00CD72F7" w:rsidRPr="00737B12" w:rsidRDefault="00CD72F7" w:rsidP="00531491">
            <w:pPr>
              <w:spacing w:after="120"/>
              <w:ind w:left="360" w:right="72"/>
              <w:rPr>
                <w:rFonts w:asciiTheme="minorHAnsi" w:hAnsiTheme="minorHAnsi" w:cstheme="minorHAnsi"/>
                <w:sz w:val="22"/>
                <w:szCs w:val="22"/>
              </w:rPr>
            </w:pPr>
          </w:p>
        </w:tc>
        <w:tc>
          <w:tcPr>
            <w:tcW w:w="1701" w:type="dxa"/>
            <w:tcBorders>
              <w:left w:val="nil"/>
              <w:right w:val="nil"/>
            </w:tcBorders>
          </w:tcPr>
          <w:p w14:paraId="4112DA21" w14:textId="77777777" w:rsidR="00CD72F7" w:rsidRPr="00CD72F7" w:rsidRDefault="00CD72F7" w:rsidP="00531491">
            <w:pPr>
              <w:spacing w:after="120"/>
              <w:ind w:left="222" w:right="72" w:hanging="222"/>
              <w:rPr>
                <w:rFonts w:asciiTheme="minorHAnsi" w:hAnsiTheme="minorHAnsi" w:cstheme="minorHAnsi"/>
                <w:sz w:val="22"/>
                <w:szCs w:val="22"/>
              </w:rPr>
            </w:pPr>
          </w:p>
        </w:tc>
        <w:tc>
          <w:tcPr>
            <w:tcW w:w="2126" w:type="dxa"/>
            <w:tcBorders>
              <w:left w:val="nil"/>
            </w:tcBorders>
          </w:tcPr>
          <w:p w14:paraId="0B470A1E" w14:textId="77777777" w:rsidR="00CD72F7" w:rsidRPr="00CD72F7" w:rsidRDefault="00CD72F7" w:rsidP="00531491">
            <w:pPr>
              <w:spacing w:after="120"/>
              <w:ind w:left="300"/>
              <w:rPr>
                <w:rFonts w:asciiTheme="minorHAnsi" w:hAnsiTheme="minorHAnsi" w:cstheme="minorHAnsi"/>
                <w:sz w:val="22"/>
                <w:szCs w:val="22"/>
              </w:rPr>
            </w:pPr>
          </w:p>
        </w:tc>
      </w:tr>
      <w:tr w:rsidR="00CD72F7" w:rsidRPr="00CD72F7" w14:paraId="1C6D2B48" w14:textId="77777777" w:rsidTr="00457403">
        <w:tc>
          <w:tcPr>
            <w:tcW w:w="4253" w:type="dxa"/>
          </w:tcPr>
          <w:p w14:paraId="443F3265" w14:textId="273F461D"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 xml:space="preserve">Road/Street - </w:t>
            </w:r>
            <w:r w:rsidR="004350BC">
              <w:rPr>
                <w:rFonts w:asciiTheme="minorHAnsi" w:hAnsiTheme="minorHAnsi" w:cstheme="minorHAnsi"/>
                <w:sz w:val="22"/>
                <w:szCs w:val="22"/>
              </w:rPr>
              <w:t>C</w:t>
            </w:r>
            <w:r w:rsidRPr="00CD72F7">
              <w:rPr>
                <w:rFonts w:asciiTheme="minorHAnsi" w:hAnsiTheme="minorHAnsi" w:cstheme="minorHAnsi"/>
                <w:sz w:val="22"/>
                <w:szCs w:val="22"/>
              </w:rPr>
              <w:t>onstruction</w:t>
            </w:r>
          </w:p>
        </w:tc>
        <w:tc>
          <w:tcPr>
            <w:tcW w:w="1701" w:type="dxa"/>
          </w:tcPr>
          <w:p w14:paraId="477D31FF"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ALL</w:t>
            </w:r>
          </w:p>
        </w:tc>
        <w:tc>
          <w:tcPr>
            <w:tcW w:w="1701" w:type="dxa"/>
          </w:tcPr>
          <w:p w14:paraId="28F3CD4B"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40 years</w:t>
            </w:r>
          </w:p>
        </w:tc>
        <w:tc>
          <w:tcPr>
            <w:tcW w:w="2126" w:type="dxa"/>
          </w:tcPr>
          <w:p w14:paraId="2C177EEE"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6915D6C3" w14:textId="77777777" w:rsidTr="00457403">
        <w:tc>
          <w:tcPr>
            <w:tcW w:w="4253" w:type="dxa"/>
          </w:tcPr>
          <w:p w14:paraId="23223330" w14:textId="0203D14B"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 xml:space="preserve">Road/Street - </w:t>
            </w:r>
            <w:r w:rsidR="00A77307">
              <w:rPr>
                <w:rFonts w:asciiTheme="minorHAnsi" w:hAnsiTheme="minorHAnsi" w:cstheme="minorHAnsi"/>
                <w:sz w:val="22"/>
                <w:szCs w:val="22"/>
              </w:rPr>
              <w:t>P</w:t>
            </w:r>
            <w:r w:rsidRPr="00CD72F7">
              <w:rPr>
                <w:rFonts w:asciiTheme="minorHAnsi" w:hAnsiTheme="minorHAnsi" w:cstheme="minorHAnsi"/>
                <w:sz w:val="22"/>
                <w:szCs w:val="22"/>
              </w:rPr>
              <w:t>aving</w:t>
            </w:r>
          </w:p>
        </w:tc>
        <w:tc>
          <w:tcPr>
            <w:tcW w:w="1701" w:type="dxa"/>
          </w:tcPr>
          <w:p w14:paraId="72127D98"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ALL</w:t>
            </w:r>
          </w:p>
        </w:tc>
        <w:tc>
          <w:tcPr>
            <w:tcW w:w="1701" w:type="dxa"/>
          </w:tcPr>
          <w:p w14:paraId="4A692329"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15 years</w:t>
            </w:r>
          </w:p>
        </w:tc>
        <w:tc>
          <w:tcPr>
            <w:tcW w:w="2126" w:type="dxa"/>
          </w:tcPr>
          <w:p w14:paraId="3E76A7F2"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7CD56B2E" w14:textId="77777777" w:rsidTr="00457403">
        <w:tc>
          <w:tcPr>
            <w:tcW w:w="4253" w:type="dxa"/>
          </w:tcPr>
          <w:p w14:paraId="05DCED9B" w14:textId="546263EB" w:rsidR="00CD72F7" w:rsidRPr="00A32640" w:rsidRDefault="00CD72F7" w:rsidP="00CD72F7">
            <w:pPr>
              <w:spacing w:after="120"/>
              <w:ind w:right="-900"/>
              <w:rPr>
                <w:rFonts w:asciiTheme="minorHAnsi" w:hAnsiTheme="minorHAnsi" w:cstheme="minorHAnsi"/>
                <w:sz w:val="22"/>
                <w:szCs w:val="22"/>
              </w:rPr>
            </w:pPr>
            <w:r w:rsidRPr="00A32640">
              <w:rPr>
                <w:rFonts w:asciiTheme="minorHAnsi" w:hAnsiTheme="minorHAnsi" w:cstheme="minorHAnsi"/>
                <w:sz w:val="22"/>
                <w:szCs w:val="22"/>
              </w:rPr>
              <w:t xml:space="preserve">Road/Street – </w:t>
            </w:r>
            <w:r w:rsidR="00A77307">
              <w:rPr>
                <w:rFonts w:asciiTheme="minorHAnsi" w:hAnsiTheme="minorHAnsi" w:cstheme="minorHAnsi"/>
                <w:sz w:val="22"/>
                <w:szCs w:val="22"/>
              </w:rPr>
              <w:t>R</w:t>
            </w:r>
            <w:r w:rsidRPr="00A32640">
              <w:rPr>
                <w:rFonts w:asciiTheme="minorHAnsi" w:hAnsiTheme="minorHAnsi" w:cstheme="minorHAnsi"/>
                <w:sz w:val="22"/>
                <w:szCs w:val="22"/>
              </w:rPr>
              <w:t>esurfacing SB90</w:t>
            </w:r>
          </w:p>
        </w:tc>
        <w:tc>
          <w:tcPr>
            <w:tcW w:w="1701" w:type="dxa"/>
          </w:tcPr>
          <w:p w14:paraId="079402F7"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ALL</w:t>
            </w:r>
          </w:p>
        </w:tc>
        <w:tc>
          <w:tcPr>
            <w:tcW w:w="1701" w:type="dxa"/>
          </w:tcPr>
          <w:p w14:paraId="54428549" w14:textId="77777777" w:rsidR="00CD72F7" w:rsidRPr="00A32640" w:rsidRDefault="00CD72F7" w:rsidP="00531491">
            <w:pPr>
              <w:spacing w:after="120"/>
              <w:ind w:left="222" w:right="72" w:hanging="222"/>
              <w:rPr>
                <w:rFonts w:asciiTheme="minorHAnsi" w:hAnsiTheme="minorHAnsi" w:cstheme="minorHAnsi"/>
                <w:sz w:val="22"/>
                <w:szCs w:val="22"/>
              </w:rPr>
            </w:pPr>
            <w:r w:rsidRPr="00A32640">
              <w:rPr>
                <w:rFonts w:asciiTheme="minorHAnsi" w:hAnsiTheme="minorHAnsi" w:cstheme="minorHAnsi"/>
                <w:sz w:val="22"/>
                <w:szCs w:val="22"/>
              </w:rPr>
              <w:t>10 years</w:t>
            </w:r>
          </w:p>
        </w:tc>
        <w:tc>
          <w:tcPr>
            <w:tcW w:w="2126" w:type="dxa"/>
          </w:tcPr>
          <w:p w14:paraId="17002D45" w14:textId="77777777" w:rsidR="00CD72F7" w:rsidRPr="00A32640" w:rsidRDefault="00CD72F7" w:rsidP="00531491">
            <w:pPr>
              <w:spacing w:after="120"/>
              <w:ind w:left="300"/>
              <w:rPr>
                <w:rFonts w:asciiTheme="minorHAnsi" w:hAnsiTheme="minorHAnsi" w:cstheme="minorHAnsi"/>
                <w:sz w:val="22"/>
                <w:szCs w:val="22"/>
              </w:rPr>
            </w:pPr>
            <w:r w:rsidRPr="00A32640">
              <w:rPr>
                <w:rFonts w:asciiTheme="minorHAnsi" w:hAnsiTheme="minorHAnsi" w:cstheme="minorHAnsi"/>
                <w:sz w:val="22"/>
                <w:szCs w:val="22"/>
              </w:rPr>
              <w:t>Straight-Line</w:t>
            </w:r>
          </w:p>
        </w:tc>
      </w:tr>
      <w:tr w:rsidR="00CD72F7" w:rsidRPr="00CD72F7" w14:paraId="703BD924" w14:textId="77777777" w:rsidTr="00457403">
        <w:tc>
          <w:tcPr>
            <w:tcW w:w="4253" w:type="dxa"/>
          </w:tcPr>
          <w:p w14:paraId="227DCFFB" w14:textId="5EE0B75E"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 xml:space="preserve">Road/Street - </w:t>
            </w:r>
            <w:r w:rsidR="00A77307">
              <w:rPr>
                <w:rFonts w:asciiTheme="minorHAnsi" w:hAnsiTheme="minorHAnsi" w:cstheme="minorHAnsi"/>
                <w:sz w:val="22"/>
                <w:szCs w:val="22"/>
              </w:rPr>
              <w:t>O</w:t>
            </w:r>
            <w:r w:rsidRPr="00CD72F7">
              <w:rPr>
                <w:rFonts w:asciiTheme="minorHAnsi" w:hAnsiTheme="minorHAnsi" w:cstheme="minorHAnsi"/>
                <w:sz w:val="22"/>
                <w:szCs w:val="22"/>
              </w:rPr>
              <w:t>ther</w:t>
            </w:r>
          </w:p>
        </w:tc>
        <w:tc>
          <w:tcPr>
            <w:tcW w:w="1701" w:type="dxa"/>
          </w:tcPr>
          <w:p w14:paraId="4FA084DC"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ALL</w:t>
            </w:r>
          </w:p>
        </w:tc>
        <w:tc>
          <w:tcPr>
            <w:tcW w:w="1701" w:type="dxa"/>
          </w:tcPr>
          <w:p w14:paraId="5C15B9FF"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15 years</w:t>
            </w:r>
          </w:p>
        </w:tc>
        <w:tc>
          <w:tcPr>
            <w:tcW w:w="2126" w:type="dxa"/>
          </w:tcPr>
          <w:p w14:paraId="488D4FD1"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36EFD6AE" w14:textId="77777777" w:rsidTr="00457403">
        <w:tc>
          <w:tcPr>
            <w:tcW w:w="4253" w:type="dxa"/>
          </w:tcPr>
          <w:p w14:paraId="43064093" w14:textId="77777777"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Culverts</w:t>
            </w:r>
          </w:p>
        </w:tc>
        <w:tc>
          <w:tcPr>
            <w:tcW w:w="1701" w:type="dxa"/>
          </w:tcPr>
          <w:p w14:paraId="61E8230A"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ALL</w:t>
            </w:r>
          </w:p>
        </w:tc>
        <w:tc>
          <w:tcPr>
            <w:tcW w:w="1701" w:type="dxa"/>
          </w:tcPr>
          <w:p w14:paraId="21951618"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35 years</w:t>
            </w:r>
          </w:p>
        </w:tc>
        <w:tc>
          <w:tcPr>
            <w:tcW w:w="2126" w:type="dxa"/>
          </w:tcPr>
          <w:p w14:paraId="6F7D59ED"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36578791" w14:textId="77777777" w:rsidTr="00457403">
        <w:tc>
          <w:tcPr>
            <w:tcW w:w="4253" w:type="dxa"/>
          </w:tcPr>
          <w:p w14:paraId="2A0B952C" w14:textId="77777777"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Curb &amp; Gutter &amp; Sidewalk</w:t>
            </w:r>
          </w:p>
        </w:tc>
        <w:tc>
          <w:tcPr>
            <w:tcW w:w="1701" w:type="dxa"/>
          </w:tcPr>
          <w:p w14:paraId="19668929"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ALL</w:t>
            </w:r>
          </w:p>
        </w:tc>
        <w:tc>
          <w:tcPr>
            <w:tcW w:w="1701" w:type="dxa"/>
          </w:tcPr>
          <w:p w14:paraId="0DA8AB03"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30 years</w:t>
            </w:r>
          </w:p>
        </w:tc>
        <w:tc>
          <w:tcPr>
            <w:tcW w:w="2126" w:type="dxa"/>
          </w:tcPr>
          <w:p w14:paraId="1AB53FA6"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44FA5734" w14:textId="77777777" w:rsidTr="00457403">
        <w:tc>
          <w:tcPr>
            <w:tcW w:w="4253" w:type="dxa"/>
          </w:tcPr>
          <w:p w14:paraId="56F88B5C" w14:textId="5BCAEA6A"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Water</w:t>
            </w:r>
            <w:r w:rsidR="006B4F8A">
              <w:rPr>
                <w:rFonts w:asciiTheme="minorHAnsi" w:hAnsiTheme="minorHAnsi" w:cstheme="minorHAnsi"/>
                <w:sz w:val="22"/>
                <w:szCs w:val="22"/>
              </w:rPr>
              <w:t xml:space="preserve"> &amp; </w:t>
            </w:r>
            <w:r w:rsidR="004350BC">
              <w:rPr>
                <w:rFonts w:asciiTheme="minorHAnsi" w:hAnsiTheme="minorHAnsi" w:cstheme="minorHAnsi"/>
                <w:sz w:val="22"/>
                <w:szCs w:val="22"/>
              </w:rPr>
              <w:t>S</w:t>
            </w:r>
            <w:r w:rsidR="006B4F8A">
              <w:rPr>
                <w:rFonts w:asciiTheme="minorHAnsi" w:hAnsiTheme="minorHAnsi" w:cstheme="minorHAnsi"/>
                <w:sz w:val="22"/>
                <w:szCs w:val="22"/>
              </w:rPr>
              <w:t>ewer</w:t>
            </w:r>
            <w:r w:rsidRPr="00CD72F7">
              <w:rPr>
                <w:rFonts w:asciiTheme="minorHAnsi" w:hAnsiTheme="minorHAnsi" w:cstheme="minorHAnsi"/>
                <w:sz w:val="22"/>
                <w:szCs w:val="22"/>
              </w:rPr>
              <w:t xml:space="preserve"> </w:t>
            </w:r>
            <w:r w:rsidR="004350BC">
              <w:rPr>
                <w:rFonts w:asciiTheme="minorHAnsi" w:hAnsiTheme="minorHAnsi" w:cstheme="minorHAnsi"/>
                <w:sz w:val="22"/>
                <w:szCs w:val="22"/>
              </w:rPr>
              <w:t>I</w:t>
            </w:r>
            <w:r w:rsidRPr="00CD72F7">
              <w:rPr>
                <w:rFonts w:asciiTheme="minorHAnsi" w:hAnsiTheme="minorHAnsi" w:cstheme="minorHAnsi"/>
                <w:sz w:val="22"/>
                <w:szCs w:val="22"/>
              </w:rPr>
              <w:t>nfrastructure</w:t>
            </w:r>
          </w:p>
        </w:tc>
        <w:tc>
          <w:tcPr>
            <w:tcW w:w="1701" w:type="dxa"/>
          </w:tcPr>
          <w:p w14:paraId="18071F6B"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ALL</w:t>
            </w:r>
          </w:p>
        </w:tc>
        <w:tc>
          <w:tcPr>
            <w:tcW w:w="1701" w:type="dxa"/>
          </w:tcPr>
          <w:p w14:paraId="644CFAED"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50 years</w:t>
            </w:r>
          </w:p>
        </w:tc>
        <w:tc>
          <w:tcPr>
            <w:tcW w:w="2126" w:type="dxa"/>
          </w:tcPr>
          <w:p w14:paraId="784332A2"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r w:rsidR="00CD72F7" w:rsidRPr="00CD72F7" w14:paraId="05326AFC" w14:textId="77777777" w:rsidTr="00457403">
        <w:tc>
          <w:tcPr>
            <w:tcW w:w="4253" w:type="dxa"/>
          </w:tcPr>
          <w:p w14:paraId="52F04486" w14:textId="6236DB20" w:rsidR="00CD72F7" w:rsidRPr="00CD72F7" w:rsidRDefault="00CD72F7" w:rsidP="00CD72F7">
            <w:pPr>
              <w:spacing w:after="120"/>
              <w:ind w:right="-900"/>
              <w:rPr>
                <w:rFonts w:asciiTheme="minorHAnsi" w:hAnsiTheme="minorHAnsi" w:cstheme="minorHAnsi"/>
                <w:sz w:val="22"/>
                <w:szCs w:val="22"/>
              </w:rPr>
            </w:pPr>
            <w:r w:rsidRPr="00CD72F7">
              <w:rPr>
                <w:rFonts w:asciiTheme="minorHAnsi" w:hAnsiTheme="minorHAnsi" w:cstheme="minorHAnsi"/>
                <w:sz w:val="22"/>
                <w:szCs w:val="22"/>
              </w:rPr>
              <w:t xml:space="preserve">Infrastructure - </w:t>
            </w:r>
            <w:r w:rsidR="00A77307">
              <w:rPr>
                <w:rFonts w:asciiTheme="minorHAnsi" w:hAnsiTheme="minorHAnsi" w:cstheme="minorHAnsi"/>
                <w:sz w:val="22"/>
                <w:szCs w:val="22"/>
              </w:rPr>
              <w:t>O</w:t>
            </w:r>
            <w:r w:rsidRPr="00CD72F7">
              <w:rPr>
                <w:rFonts w:asciiTheme="minorHAnsi" w:hAnsiTheme="minorHAnsi" w:cstheme="minorHAnsi"/>
                <w:sz w:val="22"/>
                <w:szCs w:val="22"/>
              </w:rPr>
              <w:t>ther</w:t>
            </w:r>
          </w:p>
        </w:tc>
        <w:tc>
          <w:tcPr>
            <w:tcW w:w="1701" w:type="dxa"/>
          </w:tcPr>
          <w:p w14:paraId="6681B254" w14:textId="77777777" w:rsidR="00CD72F7" w:rsidRPr="00737B12" w:rsidRDefault="00CD72F7" w:rsidP="00531491">
            <w:pPr>
              <w:spacing w:after="120"/>
              <w:ind w:left="360" w:right="72"/>
              <w:rPr>
                <w:rFonts w:asciiTheme="minorHAnsi" w:hAnsiTheme="minorHAnsi" w:cstheme="minorHAnsi"/>
                <w:sz w:val="22"/>
                <w:szCs w:val="22"/>
              </w:rPr>
            </w:pPr>
            <w:r w:rsidRPr="00737B12">
              <w:rPr>
                <w:rFonts w:asciiTheme="minorHAnsi" w:hAnsiTheme="minorHAnsi" w:cstheme="minorHAnsi"/>
                <w:sz w:val="22"/>
                <w:szCs w:val="22"/>
              </w:rPr>
              <w:t>ALL</w:t>
            </w:r>
          </w:p>
        </w:tc>
        <w:tc>
          <w:tcPr>
            <w:tcW w:w="1701" w:type="dxa"/>
          </w:tcPr>
          <w:p w14:paraId="18A31EB4" w14:textId="77777777" w:rsidR="00CD72F7" w:rsidRPr="00CD72F7" w:rsidRDefault="00CD72F7" w:rsidP="00531491">
            <w:pPr>
              <w:spacing w:after="120"/>
              <w:ind w:left="222" w:right="72" w:hanging="222"/>
              <w:rPr>
                <w:rFonts w:asciiTheme="minorHAnsi" w:hAnsiTheme="minorHAnsi" w:cstheme="minorHAnsi"/>
                <w:sz w:val="22"/>
                <w:szCs w:val="22"/>
              </w:rPr>
            </w:pPr>
            <w:r w:rsidRPr="00CD72F7">
              <w:rPr>
                <w:rFonts w:asciiTheme="minorHAnsi" w:hAnsiTheme="minorHAnsi" w:cstheme="minorHAnsi"/>
                <w:sz w:val="22"/>
                <w:szCs w:val="22"/>
              </w:rPr>
              <w:t>15 years</w:t>
            </w:r>
          </w:p>
        </w:tc>
        <w:tc>
          <w:tcPr>
            <w:tcW w:w="2126" w:type="dxa"/>
          </w:tcPr>
          <w:p w14:paraId="44DD9F3B" w14:textId="77777777" w:rsidR="00CD72F7" w:rsidRPr="00CD72F7" w:rsidRDefault="00CD72F7" w:rsidP="00531491">
            <w:pPr>
              <w:spacing w:after="120"/>
              <w:ind w:left="300"/>
              <w:rPr>
                <w:rFonts w:asciiTheme="minorHAnsi" w:hAnsiTheme="minorHAnsi" w:cstheme="minorHAnsi"/>
                <w:sz w:val="22"/>
                <w:szCs w:val="22"/>
              </w:rPr>
            </w:pPr>
            <w:r w:rsidRPr="00CD72F7">
              <w:rPr>
                <w:rFonts w:asciiTheme="minorHAnsi" w:hAnsiTheme="minorHAnsi" w:cstheme="minorHAnsi"/>
                <w:sz w:val="22"/>
                <w:szCs w:val="22"/>
              </w:rPr>
              <w:t>Straight-Line</w:t>
            </w:r>
          </w:p>
        </w:tc>
      </w:tr>
    </w:tbl>
    <w:p w14:paraId="6EF28966" w14:textId="77777777" w:rsidR="00CD72F7" w:rsidRPr="00CD72F7" w:rsidRDefault="00CD72F7" w:rsidP="00CD72F7">
      <w:pPr>
        <w:spacing w:after="120"/>
        <w:ind w:left="-1260" w:right="-900"/>
        <w:rPr>
          <w:rFonts w:asciiTheme="minorHAnsi" w:hAnsiTheme="minorHAnsi" w:cstheme="minorHAnsi"/>
          <w:sz w:val="22"/>
          <w:szCs w:val="22"/>
        </w:rPr>
      </w:pPr>
    </w:p>
    <w:p w14:paraId="00655AFE" w14:textId="72F85B83" w:rsidR="008D1B48" w:rsidRPr="00CD72F7" w:rsidRDefault="00F6738A" w:rsidP="00531491">
      <w:pPr>
        <w:pStyle w:val="NoSpacing"/>
        <w:ind w:left="0" w:firstLine="0"/>
        <w:rPr>
          <w:rFonts w:asciiTheme="minorHAnsi" w:hAnsiTheme="minorHAnsi" w:cstheme="minorHAnsi"/>
          <w:szCs w:val="22"/>
        </w:rPr>
      </w:pPr>
      <w:r w:rsidRPr="00CD72F7">
        <w:rPr>
          <w:rFonts w:asciiTheme="minorHAnsi" w:hAnsiTheme="minorHAnsi" w:cstheme="minorHAnsi"/>
          <w:szCs w:val="22"/>
        </w:rPr>
        <w:t>&lt;END&gt;</w:t>
      </w:r>
      <w:bookmarkEnd w:id="1"/>
    </w:p>
    <w:sectPr w:rsidR="008D1B48" w:rsidRPr="00CD72F7" w:rsidSect="00D75062">
      <w:footerReference w:type="default" r:id="rId9"/>
      <w:footerReference w:type="first" r:id="rId10"/>
      <w:pgSz w:w="12240" w:h="15840"/>
      <w:pgMar w:top="1138" w:right="1440" w:bottom="245" w:left="1440" w:header="706" w:footer="46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463B9" w14:textId="77777777" w:rsidR="001514DD" w:rsidRDefault="001514DD">
      <w:r>
        <w:separator/>
      </w:r>
    </w:p>
  </w:endnote>
  <w:endnote w:type="continuationSeparator" w:id="0">
    <w:p w14:paraId="5F3C6AF7" w14:textId="77777777" w:rsidR="001514DD" w:rsidRDefault="0015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D3F4D" w14:textId="77777777" w:rsidR="00583561" w:rsidRPr="00C832AC" w:rsidRDefault="00000000" w:rsidP="00994AC8">
    <w:pPr>
      <w:pStyle w:val="Footer"/>
      <w:ind w:left="0" w:firstLine="0"/>
      <w:rPr>
        <w:rFonts w:asciiTheme="minorHAnsi" w:hAnsiTheme="minorHAnsi" w:cstheme="minorHAnsi"/>
        <w:color w:val="7F7F7F" w:themeColor="text1" w:themeTint="80"/>
        <w:sz w:val="20"/>
      </w:rPr>
    </w:pPr>
    <w:sdt>
      <w:sdtPr>
        <w:rPr>
          <w:rFonts w:asciiTheme="minorHAnsi" w:hAnsiTheme="minorHAnsi" w:cstheme="minorHAnsi"/>
          <w:color w:val="7F7F7F" w:themeColor="text1" w:themeTint="80"/>
          <w:sz w:val="20"/>
        </w:rPr>
        <w:id w:val="-681744944"/>
        <w:docPartObj>
          <w:docPartGallery w:val="Page Numbers (Top of Page)"/>
          <w:docPartUnique/>
        </w:docPartObj>
      </w:sdtPr>
      <w:sdtContent>
        <w:r w:rsidR="00067472">
          <w:rPr>
            <w:rFonts w:asciiTheme="minorHAnsi" w:hAnsiTheme="minorHAnsi" w:cstheme="minorHAnsi"/>
            <w:color w:val="7F7F7F" w:themeColor="text1" w:themeTint="80"/>
            <w:sz w:val="20"/>
          </w:rPr>
          <w:t>Tangible Capital Asset Policy</w:t>
        </w:r>
        <w:r w:rsidR="00F6738A">
          <w:rPr>
            <w:rFonts w:asciiTheme="minorHAnsi" w:hAnsiTheme="minorHAnsi" w:cstheme="minorHAnsi"/>
            <w:color w:val="7F7F7F" w:themeColor="text1" w:themeTint="80"/>
            <w:sz w:val="20"/>
          </w:rPr>
          <w:tab/>
        </w:r>
        <w:r w:rsidR="00F6738A">
          <w:rPr>
            <w:rFonts w:asciiTheme="minorHAnsi" w:hAnsiTheme="minorHAnsi" w:cstheme="minorHAnsi"/>
            <w:color w:val="7F7F7F" w:themeColor="text1" w:themeTint="80"/>
            <w:sz w:val="20"/>
          </w:rPr>
          <w:tab/>
        </w:r>
        <w:r w:rsidR="00F6738A" w:rsidRPr="00C832AC">
          <w:rPr>
            <w:rFonts w:asciiTheme="minorHAnsi" w:hAnsiTheme="minorHAnsi" w:cstheme="minorHAnsi"/>
            <w:color w:val="7F7F7F" w:themeColor="text1" w:themeTint="80"/>
            <w:sz w:val="20"/>
          </w:rPr>
          <w:t xml:space="preserve">Page </w:t>
        </w:r>
        <w:r w:rsidR="00F6738A" w:rsidRPr="00C832AC">
          <w:rPr>
            <w:rFonts w:asciiTheme="minorHAnsi" w:hAnsiTheme="minorHAnsi" w:cstheme="minorHAnsi"/>
            <w:b/>
            <w:bCs/>
            <w:color w:val="7F7F7F" w:themeColor="text1" w:themeTint="80"/>
            <w:sz w:val="20"/>
          </w:rPr>
          <w:fldChar w:fldCharType="begin"/>
        </w:r>
        <w:r w:rsidR="00F6738A" w:rsidRPr="00C832AC">
          <w:rPr>
            <w:rFonts w:asciiTheme="minorHAnsi" w:hAnsiTheme="minorHAnsi" w:cstheme="minorHAnsi"/>
            <w:b/>
            <w:bCs/>
            <w:color w:val="7F7F7F" w:themeColor="text1" w:themeTint="80"/>
            <w:sz w:val="20"/>
          </w:rPr>
          <w:instrText xml:space="preserve"> PAGE </w:instrText>
        </w:r>
        <w:r w:rsidR="00F6738A" w:rsidRPr="00C832AC">
          <w:rPr>
            <w:rFonts w:asciiTheme="minorHAnsi" w:hAnsiTheme="minorHAnsi" w:cstheme="minorHAnsi"/>
            <w:b/>
            <w:bCs/>
            <w:color w:val="7F7F7F" w:themeColor="text1" w:themeTint="80"/>
            <w:sz w:val="20"/>
          </w:rPr>
          <w:fldChar w:fldCharType="separate"/>
        </w:r>
        <w:r w:rsidR="00F6738A">
          <w:rPr>
            <w:rFonts w:cstheme="minorHAnsi"/>
            <w:b/>
            <w:bCs/>
            <w:color w:val="7F7F7F" w:themeColor="text1" w:themeTint="80"/>
            <w:sz w:val="20"/>
          </w:rPr>
          <w:t>1</w:t>
        </w:r>
        <w:r w:rsidR="00F6738A" w:rsidRPr="00C832AC">
          <w:rPr>
            <w:rFonts w:asciiTheme="minorHAnsi" w:hAnsiTheme="minorHAnsi" w:cstheme="minorHAnsi"/>
            <w:b/>
            <w:bCs/>
            <w:color w:val="7F7F7F" w:themeColor="text1" w:themeTint="80"/>
            <w:sz w:val="20"/>
          </w:rPr>
          <w:fldChar w:fldCharType="end"/>
        </w:r>
        <w:r w:rsidR="00F6738A" w:rsidRPr="00C832AC">
          <w:rPr>
            <w:rFonts w:asciiTheme="minorHAnsi" w:hAnsiTheme="minorHAnsi" w:cstheme="minorHAnsi"/>
            <w:color w:val="7F7F7F" w:themeColor="text1" w:themeTint="80"/>
            <w:sz w:val="20"/>
          </w:rPr>
          <w:t xml:space="preserve"> of </w:t>
        </w:r>
        <w:r w:rsidR="00F6738A" w:rsidRPr="00C832AC">
          <w:rPr>
            <w:rFonts w:asciiTheme="minorHAnsi" w:hAnsiTheme="minorHAnsi" w:cstheme="minorHAnsi"/>
            <w:b/>
            <w:bCs/>
            <w:color w:val="7F7F7F" w:themeColor="text1" w:themeTint="80"/>
            <w:sz w:val="20"/>
          </w:rPr>
          <w:fldChar w:fldCharType="begin"/>
        </w:r>
        <w:r w:rsidR="00F6738A" w:rsidRPr="00C832AC">
          <w:rPr>
            <w:rFonts w:asciiTheme="minorHAnsi" w:hAnsiTheme="minorHAnsi" w:cstheme="minorHAnsi"/>
            <w:b/>
            <w:bCs/>
            <w:color w:val="7F7F7F" w:themeColor="text1" w:themeTint="80"/>
            <w:sz w:val="20"/>
          </w:rPr>
          <w:instrText xml:space="preserve"> NUMPAGES  </w:instrText>
        </w:r>
        <w:r w:rsidR="00F6738A" w:rsidRPr="00C832AC">
          <w:rPr>
            <w:rFonts w:asciiTheme="minorHAnsi" w:hAnsiTheme="minorHAnsi" w:cstheme="minorHAnsi"/>
            <w:b/>
            <w:bCs/>
            <w:color w:val="7F7F7F" w:themeColor="text1" w:themeTint="80"/>
            <w:sz w:val="20"/>
          </w:rPr>
          <w:fldChar w:fldCharType="separate"/>
        </w:r>
        <w:r w:rsidR="00F6738A">
          <w:rPr>
            <w:rFonts w:cstheme="minorHAnsi"/>
            <w:b/>
            <w:bCs/>
            <w:color w:val="7F7F7F" w:themeColor="text1" w:themeTint="80"/>
            <w:sz w:val="20"/>
          </w:rPr>
          <w:t>6</w:t>
        </w:r>
        <w:r w:rsidR="00F6738A" w:rsidRPr="00C832AC">
          <w:rPr>
            <w:rFonts w:asciiTheme="minorHAnsi" w:hAnsiTheme="minorHAnsi" w:cstheme="minorHAnsi"/>
            <w:b/>
            <w:bCs/>
            <w:color w:val="7F7F7F" w:themeColor="text1" w:themeTint="80"/>
            <w:sz w:val="20"/>
          </w:rPr>
          <w:fldChar w:fldCharType="end"/>
        </w:r>
      </w:sdtContent>
    </w:sdt>
  </w:p>
  <w:p w14:paraId="2D4228C4" w14:textId="77777777" w:rsidR="00583561" w:rsidRDefault="00583561" w:rsidP="006A6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9D807" w14:textId="22C583B5" w:rsidR="00583561" w:rsidRPr="00FB2460" w:rsidRDefault="00067472" w:rsidP="00994AC8">
    <w:pPr>
      <w:pStyle w:val="Footer"/>
      <w:ind w:left="0" w:firstLine="0"/>
      <w:rPr>
        <w:rFonts w:asciiTheme="minorHAnsi" w:hAnsiTheme="minorHAnsi" w:cstheme="minorHAnsi"/>
        <w:color w:val="7F7F7F" w:themeColor="text1" w:themeTint="80"/>
        <w:sz w:val="20"/>
      </w:rPr>
    </w:pPr>
    <w:r>
      <w:rPr>
        <w:rFonts w:asciiTheme="minorHAnsi" w:hAnsiTheme="minorHAnsi" w:cstheme="minorHAnsi"/>
        <w:color w:val="7F7F7F" w:themeColor="text1" w:themeTint="80"/>
        <w:sz w:val="20"/>
      </w:rPr>
      <w:t>Tangible Capital Asset Policy</w:t>
    </w:r>
    <w:r w:rsidR="00F6738A" w:rsidRPr="00D66E1E">
      <w:rPr>
        <w:color w:val="7F7F7F" w:themeColor="text1" w:themeTint="80"/>
        <w:sz w:val="20"/>
      </w:rPr>
      <w:tab/>
    </w:r>
    <w:r w:rsidR="00F6738A" w:rsidRPr="00D66E1E">
      <w:rPr>
        <w:color w:val="7F7F7F" w:themeColor="text1" w:themeTint="80"/>
        <w:sz w:val="20"/>
      </w:rPr>
      <w:tab/>
    </w:r>
    <w:r w:rsidR="00F6738A" w:rsidRPr="00FB2460">
      <w:rPr>
        <w:rFonts w:asciiTheme="minorHAnsi" w:hAnsiTheme="minorHAnsi" w:cstheme="minorHAnsi"/>
        <w:color w:val="7F7F7F" w:themeColor="text1" w:themeTint="80"/>
        <w:sz w:val="20"/>
      </w:rPr>
      <w:t xml:space="preserve">Page </w:t>
    </w:r>
    <w:r w:rsidR="00F6738A" w:rsidRPr="00FB2460">
      <w:rPr>
        <w:rFonts w:asciiTheme="minorHAnsi" w:hAnsiTheme="minorHAnsi" w:cstheme="minorHAnsi"/>
        <w:b/>
        <w:bCs/>
        <w:color w:val="7F7F7F" w:themeColor="text1" w:themeTint="80"/>
        <w:sz w:val="20"/>
      </w:rPr>
      <w:fldChar w:fldCharType="begin"/>
    </w:r>
    <w:r w:rsidR="00F6738A" w:rsidRPr="00FB2460">
      <w:rPr>
        <w:rFonts w:asciiTheme="minorHAnsi" w:hAnsiTheme="minorHAnsi" w:cstheme="minorHAnsi"/>
        <w:b/>
        <w:bCs/>
        <w:color w:val="7F7F7F" w:themeColor="text1" w:themeTint="80"/>
        <w:sz w:val="20"/>
      </w:rPr>
      <w:instrText xml:space="preserve"> PAGE  \* Arabic  \* MERGEFORMAT </w:instrText>
    </w:r>
    <w:r w:rsidR="00F6738A" w:rsidRPr="00FB2460">
      <w:rPr>
        <w:rFonts w:asciiTheme="minorHAnsi" w:hAnsiTheme="minorHAnsi" w:cstheme="minorHAnsi"/>
        <w:b/>
        <w:bCs/>
        <w:color w:val="7F7F7F" w:themeColor="text1" w:themeTint="80"/>
        <w:sz w:val="20"/>
      </w:rPr>
      <w:fldChar w:fldCharType="separate"/>
    </w:r>
    <w:r w:rsidR="00F6738A" w:rsidRPr="00FB2460">
      <w:rPr>
        <w:rFonts w:asciiTheme="minorHAnsi" w:hAnsiTheme="minorHAnsi" w:cstheme="minorHAnsi"/>
        <w:b/>
        <w:bCs/>
        <w:noProof/>
        <w:color w:val="7F7F7F" w:themeColor="text1" w:themeTint="80"/>
        <w:sz w:val="20"/>
      </w:rPr>
      <w:t>1</w:t>
    </w:r>
    <w:r w:rsidR="00F6738A" w:rsidRPr="00FB2460">
      <w:rPr>
        <w:rFonts w:asciiTheme="minorHAnsi" w:hAnsiTheme="minorHAnsi" w:cstheme="minorHAnsi"/>
        <w:b/>
        <w:bCs/>
        <w:color w:val="7F7F7F" w:themeColor="text1" w:themeTint="80"/>
        <w:sz w:val="20"/>
      </w:rPr>
      <w:fldChar w:fldCharType="end"/>
    </w:r>
    <w:r w:rsidR="00F6738A" w:rsidRPr="00FB2460">
      <w:rPr>
        <w:rFonts w:asciiTheme="minorHAnsi" w:hAnsiTheme="minorHAnsi" w:cstheme="minorHAnsi"/>
        <w:color w:val="7F7F7F" w:themeColor="text1" w:themeTint="80"/>
        <w:sz w:val="20"/>
      </w:rPr>
      <w:t xml:space="preserve"> of </w:t>
    </w:r>
    <w:r w:rsidR="00F6738A" w:rsidRPr="00FB2460">
      <w:rPr>
        <w:rFonts w:asciiTheme="minorHAnsi" w:hAnsiTheme="minorHAnsi" w:cstheme="minorHAnsi"/>
        <w:b/>
        <w:bCs/>
        <w:color w:val="7F7F7F" w:themeColor="text1" w:themeTint="80"/>
        <w:sz w:val="20"/>
      </w:rPr>
      <w:fldChar w:fldCharType="begin"/>
    </w:r>
    <w:r w:rsidR="00F6738A" w:rsidRPr="00FB2460">
      <w:rPr>
        <w:rFonts w:asciiTheme="minorHAnsi" w:hAnsiTheme="minorHAnsi" w:cstheme="minorHAnsi"/>
        <w:b/>
        <w:bCs/>
        <w:color w:val="7F7F7F" w:themeColor="text1" w:themeTint="80"/>
        <w:sz w:val="20"/>
      </w:rPr>
      <w:instrText xml:space="preserve"> NUMPAGES  \* Arabic  \* MERGEFORMAT </w:instrText>
    </w:r>
    <w:r w:rsidR="00F6738A" w:rsidRPr="00FB2460">
      <w:rPr>
        <w:rFonts w:asciiTheme="minorHAnsi" w:hAnsiTheme="minorHAnsi" w:cstheme="minorHAnsi"/>
        <w:b/>
        <w:bCs/>
        <w:color w:val="7F7F7F" w:themeColor="text1" w:themeTint="80"/>
        <w:sz w:val="20"/>
      </w:rPr>
      <w:fldChar w:fldCharType="separate"/>
    </w:r>
    <w:r w:rsidR="00F6738A" w:rsidRPr="00FB2460">
      <w:rPr>
        <w:rFonts w:asciiTheme="minorHAnsi" w:hAnsiTheme="minorHAnsi" w:cstheme="minorHAnsi"/>
        <w:b/>
        <w:bCs/>
        <w:noProof/>
        <w:color w:val="7F7F7F" w:themeColor="text1" w:themeTint="80"/>
        <w:sz w:val="20"/>
      </w:rPr>
      <w:t>2</w:t>
    </w:r>
    <w:r w:rsidR="00F6738A" w:rsidRPr="00FB2460">
      <w:rPr>
        <w:rFonts w:asciiTheme="minorHAnsi" w:hAnsiTheme="minorHAnsi" w:cstheme="minorHAnsi"/>
        <w:b/>
        <w:bCs/>
        <w:color w:val="7F7F7F" w:themeColor="text1" w:themeTint="80"/>
        <w:sz w:val="20"/>
      </w:rPr>
      <w:fldChar w:fldCharType="end"/>
    </w:r>
  </w:p>
  <w:p w14:paraId="72B17C5A" w14:textId="77777777" w:rsidR="00583561" w:rsidRDefault="005835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1F6AE" w14:textId="77777777" w:rsidR="001514DD" w:rsidRDefault="001514DD">
      <w:r>
        <w:separator/>
      </w:r>
    </w:p>
  </w:footnote>
  <w:footnote w:type="continuationSeparator" w:id="0">
    <w:p w14:paraId="744E3C5A" w14:textId="77777777" w:rsidR="001514DD" w:rsidRDefault="001514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A50E3"/>
    <w:multiLevelType w:val="multilevel"/>
    <w:tmpl w:val="410CEB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0D21FA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5433E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60252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D73CC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DE193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36E22D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897E8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55A4FE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615562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AC07E54"/>
    <w:multiLevelType w:val="hybridMultilevel"/>
    <w:tmpl w:val="57002A3E"/>
    <w:lvl w:ilvl="0" w:tplc="FFFFFFFF">
      <w:start w:val="1"/>
      <w:numFmt w:val="lowerLetter"/>
      <w:lvlText w:val="%1)"/>
      <w:lvlJc w:val="left"/>
      <w:pPr>
        <w:ind w:left="1080" w:hanging="360"/>
      </w:pPr>
    </w:lvl>
    <w:lvl w:ilvl="1" w:tplc="1009001B">
      <w:start w:val="1"/>
      <w:numFmt w:val="lowerRoman"/>
      <w:lvlText w:val="%2."/>
      <w:lvlJc w:val="right"/>
      <w:pPr>
        <w:ind w:left="198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B570BFA"/>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E944FC4"/>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1736387"/>
    <w:multiLevelType w:val="hybridMultilevel"/>
    <w:tmpl w:val="EA9C0B54"/>
    <w:lvl w:ilvl="0" w:tplc="10090011">
      <w:start w:val="1"/>
      <w:numFmt w:val="decimal"/>
      <w:lvlText w:val="%1)"/>
      <w:lvlJc w:val="left"/>
      <w:pPr>
        <w:ind w:left="360" w:hanging="360"/>
      </w:pPr>
      <w:rPr>
        <w:rFonts w:hint="default"/>
      </w:rPr>
    </w:lvl>
    <w:lvl w:ilvl="1" w:tplc="10090017">
      <w:start w:val="1"/>
      <w:numFmt w:val="lowerLetter"/>
      <w:lvlText w:val="%2)"/>
      <w:lvlJc w:val="left"/>
      <w:pPr>
        <w:ind w:left="1080" w:hanging="360"/>
      </w:p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1A5677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2641EB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7DE192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AF959D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4F1314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130AC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F553EF"/>
    <w:multiLevelType w:val="hybridMultilevel"/>
    <w:tmpl w:val="3848A25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CAE2609"/>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EC500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9D293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0EA0927"/>
    <w:multiLevelType w:val="hybridMultilevel"/>
    <w:tmpl w:val="BE78B5D6"/>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429B6C52"/>
    <w:multiLevelType w:val="hybridMultilevel"/>
    <w:tmpl w:val="1934698A"/>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45FE5B5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85D6B0B"/>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B2D5397"/>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BAC4F3A"/>
    <w:multiLevelType w:val="hybridMultilevel"/>
    <w:tmpl w:val="3B963586"/>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0" w15:restartNumberingAfterBreak="0">
    <w:nsid w:val="4BD57C7E"/>
    <w:multiLevelType w:val="hybridMultilevel"/>
    <w:tmpl w:val="D40C6BF2"/>
    <w:lvl w:ilvl="0" w:tplc="FFFFFFFF">
      <w:start w:val="1"/>
      <w:numFmt w:val="decimal"/>
      <w:lvlText w:val="%1)"/>
      <w:lvlJc w:val="left"/>
      <w:pPr>
        <w:ind w:left="360" w:hanging="360"/>
      </w:pPr>
      <w:rPr>
        <w:rFonts w:hint="default"/>
      </w:rPr>
    </w:lvl>
    <w:lvl w:ilvl="1" w:tplc="10090017">
      <w:start w:val="1"/>
      <w:numFmt w:val="lowerLetter"/>
      <w:lvlText w:val="%2)"/>
      <w:lvlJc w:val="left"/>
      <w:pPr>
        <w:ind w:left="1080" w:hanging="360"/>
      </w:pPr>
    </w:lvl>
    <w:lvl w:ilvl="2" w:tplc="FFFFFFFF">
      <w:start w:val="1"/>
      <w:numFmt w:val="lowerRoman"/>
      <w:lvlText w:val="%3."/>
      <w:lvlJc w:val="right"/>
      <w:pPr>
        <w:ind w:left="1800" w:hanging="180"/>
      </w:pPr>
    </w:lvl>
    <w:lvl w:ilvl="3" w:tplc="0F823F58">
      <w:start w:val="1"/>
      <w:numFmt w:val="lowerLetter"/>
      <w:lvlText w:val="%4)"/>
      <w:lvlJc w:val="left"/>
      <w:pPr>
        <w:ind w:left="2520" w:hanging="36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4CB800C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D127D9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4DBC5D42"/>
    <w:multiLevelType w:val="hybridMultilevel"/>
    <w:tmpl w:val="10A62808"/>
    <w:lvl w:ilvl="0" w:tplc="FFFFFFFF">
      <w:start w:val="1"/>
      <w:numFmt w:val="lowerLetter"/>
      <w:lvlText w:val="%1)"/>
      <w:lvlJc w:val="left"/>
      <w:pPr>
        <w:ind w:left="1080" w:hanging="360"/>
      </w:pPr>
    </w:lvl>
    <w:lvl w:ilvl="1" w:tplc="1009001B">
      <w:start w:val="1"/>
      <w:numFmt w:val="lowerRoman"/>
      <w:lvlText w:val="%2."/>
      <w:lvlJc w:val="right"/>
      <w:pPr>
        <w:ind w:left="198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FDE4CEB"/>
    <w:multiLevelType w:val="hybridMultilevel"/>
    <w:tmpl w:val="3692EDB6"/>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5" w15:restartNumberingAfterBreak="0">
    <w:nsid w:val="5009211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50134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3B80026"/>
    <w:multiLevelType w:val="hybridMultilevel"/>
    <w:tmpl w:val="B70E1768"/>
    <w:lvl w:ilvl="0" w:tplc="1009001B">
      <w:start w:val="1"/>
      <w:numFmt w:val="lowerRoman"/>
      <w:lvlText w:val="%1."/>
      <w:lvlJc w:val="right"/>
      <w:pPr>
        <w:ind w:left="1798" w:hanging="360"/>
      </w:pPr>
    </w:lvl>
    <w:lvl w:ilvl="1" w:tplc="10090019" w:tentative="1">
      <w:start w:val="1"/>
      <w:numFmt w:val="lowerLetter"/>
      <w:lvlText w:val="%2."/>
      <w:lvlJc w:val="left"/>
      <w:pPr>
        <w:ind w:left="2518" w:hanging="360"/>
      </w:pPr>
    </w:lvl>
    <w:lvl w:ilvl="2" w:tplc="1009001B" w:tentative="1">
      <w:start w:val="1"/>
      <w:numFmt w:val="lowerRoman"/>
      <w:lvlText w:val="%3."/>
      <w:lvlJc w:val="right"/>
      <w:pPr>
        <w:ind w:left="3238" w:hanging="180"/>
      </w:pPr>
    </w:lvl>
    <w:lvl w:ilvl="3" w:tplc="1009000F" w:tentative="1">
      <w:start w:val="1"/>
      <w:numFmt w:val="decimal"/>
      <w:lvlText w:val="%4."/>
      <w:lvlJc w:val="left"/>
      <w:pPr>
        <w:ind w:left="3958" w:hanging="360"/>
      </w:pPr>
    </w:lvl>
    <w:lvl w:ilvl="4" w:tplc="10090019" w:tentative="1">
      <w:start w:val="1"/>
      <w:numFmt w:val="lowerLetter"/>
      <w:lvlText w:val="%5."/>
      <w:lvlJc w:val="left"/>
      <w:pPr>
        <w:ind w:left="4678" w:hanging="360"/>
      </w:pPr>
    </w:lvl>
    <w:lvl w:ilvl="5" w:tplc="1009001B" w:tentative="1">
      <w:start w:val="1"/>
      <w:numFmt w:val="lowerRoman"/>
      <w:lvlText w:val="%6."/>
      <w:lvlJc w:val="right"/>
      <w:pPr>
        <w:ind w:left="5398" w:hanging="180"/>
      </w:pPr>
    </w:lvl>
    <w:lvl w:ilvl="6" w:tplc="1009000F" w:tentative="1">
      <w:start w:val="1"/>
      <w:numFmt w:val="decimal"/>
      <w:lvlText w:val="%7."/>
      <w:lvlJc w:val="left"/>
      <w:pPr>
        <w:ind w:left="6118" w:hanging="360"/>
      </w:pPr>
    </w:lvl>
    <w:lvl w:ilvl="7" w:tplc="10090019" w:tentative="1">
      <w:start w:val="1"/>
      <w:numFmt w:val="lowerLetter"/>
      <w:lvlText w:val="%8."/>
      <w:lvlJc w:val="left"/>
      <w:pPr>
        <w:ind w:left="6838" w:hanging="360"/>
      </w:pPr>
    </w:lvl>
    <w:lvl w:ilvl="8" w:tplc="1009001B" w:tentative="1">
      <w:start w:val="1"/>
      <w:numFmt w:val="lowerRoman"/>
      <w:lvlText w:val="%9."/>
      <w:lvlJc w:val="right"/>
      <w:pPr>
        <w:ind w:left="7558" w:hanging="180"/>
      </w:pPr>
    </w:lvl>
  </w:abstractNum>
  <w:abstractNum w:abstractNumId="38" w15:restartNumberingAfterBreak="0">
    <w:nsid w:val="58C26132"/>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9835248"/>
    <w:multiLevelType w:val="hybridMultilevel"/>
    <w:tmpl w:val="A2529864"/>
    <w:lvl w:ilvl="0" w:tplc="5DB2FA1C">
      <w:start w:val="1"/>
      <w:numFmt w:val="decimal"/>
      <w:pStyle w:val="ListParagraph"/>
      <w:lvlText w:val="%1)"/>
      <w:lvlJc w:val="left"/>
      <w:pPr>
        <w:ind w:left="833" w:hanging="360"/>
      </w:p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40" w15:restartNumberingAfterBreak="0">
    <w:nsid w:val="5B8E16FF"/>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0AF52B6"/>
    <w:multiLevelType w:val="hybridMultilevel"/>
    <w:tmpl w:val="A90248A6"/>
    <w:lvl w:ilvl="0" w:tplc="1009001B">
      <w:start w:val="1"/>
      <w:numFmt w:val="lowerRoman"/>
      <w:lvlText w:val="%1."/>
      <w:lvlJc w:val="righ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2" w15:restartNumberingAfterBreak="0">
    <w:nsid w:val="63F16A9B"/>
    <w:multiLevelType w:val="hybridMultilevel"/>
    <w:tmpl w:val="24D8F8D4"/>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3" w15:restartNumberingAfterBreak="0">
    <w:nsid w:val="66B213C1"/>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D3F5C8B"/>
    <w:multiLevelType w:val="multilevel"/>
    <w:tmpl w:val="F9FA86D0"/>
    <w:lvl w:ilvl="0">
      <w:start w:val="1"/>
      <w:numFmt w:val="decimal"/>
      <w:pStyle w:val="Policy202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5" w15:restartNumberingAfterBreak="0">
    <w:nsid w:val="6DA21FAC"/>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EF50473"/>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17A1A8A"/>
    <w:multiLevelType w:val="hybridMultilevel"/>
    <w:tmpl w:val="03D8DA16"/>
    <w:lvl w:ilvl="0" w:tplc="10090017">
      <w:start w:val="1"/>
      <w:numFmt w:val="lowerLetter"/>
      <w:lvlText w:val="%1)"/>
      <w:lvlJc w:val="left"/>
      <w:pPr>
        <w:ind w:left="1080" w:hanging="360"/>
      </w:pPr>
    </w:lvl>
    <w:lvl w:ilvl="1" w:tplc="1009001B">
      <w:start w:val="1"/>
      <w:numFmt w:val="lowerRoman"/>
      <w:lvlText w:val="%2."/>
      <w:lvlJc w:val="righ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48" w15:restartNumberingAfterBreak="0">
    <w:nsid w:val="719A61A5"/>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2765B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72EF7FF5"/>
    <w:multiLevelType w:val="multilevel"/>
    <w:tmpl w:val="B3C28930"/>
    <w:lvl w:ilvl="0">
      <w:start w:val="26"/>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76B24B8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7B233CBD"/>
    <w:multiLevelType w:val="hybridMultilevel"/>
    <w:tmpl w:val="DE723B68"/>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3" w15:restartNumberingAfterBreak="0">
    <w:nsid w:val="7BC578C8"/>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CA33BA4"/>
    <w:multiLevelType w:val="hybridMultilevel"/>
    <w:tmpl w:val="86EE01E4"/>
    <w:lvl w:ilvl="0" w:tplc="1009001B">
      <w:start w:val="1"/>
      <w:numFmt w:val="lowerRoman"/>
      <w:lvlText w:val="%1."/>
      <w:lvlJc w:val="righ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2065831850">
    <w:abstractNumId w:val="0"/>
  </w:num>
  <w:num w:numId="2" w16cid:durableId="1010984127">
    <w:abstractNumId w:val="44"/>
  </w:num>
  <w:num w:numId="3" w16cid:durableId="1178538995">
    <w:abstractNumId w:val="50"/>
  </w:num>
  <w:num w:numId="4" w16cid:durableId="745959227">
    <w:abstractNumId w:val="3"/>
  </w:num>
  <w:num w:numId="5" w16cid:durableId="1450468723">
    <w:abstractNumId w:val="46"/>
  </w:num>
  <w:num w:numId="6" w16cid:durableId="1699965587">
    <w:abstractNumId w:val="39"/>
  </w:num>
  <w:num w:numId="7" w16cid:durableId="72048354">
    <w:abstractNumId w:val="43"/>
  </w:num>
  <w:num w:numId="8" w16cid:durableId="1304769745">
    <w:abstractNumId w:val="27"/>
  </w:num>
  <w:num w:numId="9" w16cid:durableId="1230964298">
    <w:abstractNumId w:val="22"/>
  </w:num>
  <w:num w:numId="10" w16cid:durableId="1942760609">
    <w:abstractNumId w:val="1"/>
  </w:num>
  <w:num w:numId="11" w16cid:durableId="1715425650">
    <w:abstractNumId w:val="19"/>
  </w:num>
  <w:num w:numId="12" w16cid:durableId="266042528">
    <w:abstractNumId w:val="16"/>
  </w:num>
  <w:num w:numId="13" w16cid:durableId="840700605">
    <w:abstractNumId w:val="2"/>
  </w:num>
  <w:num w:numId="14" w16cid:durableId="1548881989">
    <w:abstractNumId w:val="14"/>
  </w:num>
  <w:num w:numId="15" w16cid:durableId="206913788">
    <w:abstractNumId w:val="8"/>
  </w:num>
  <w:num w:numId="16" w16cid:durableId="1934320096">
    <w:abstractNumId w:val="23"/>
  </w:num>
  <w:num w:numId="17" w16cid:durableId="1631739291">
    <w:abstractNumId w:val="49"/>
  </w:num>
  <w:num w:numId="18" w16cid:durableId="1968509898">
    <w:abstractNumId w:val="36"/>
  </w:num>
  <w:num w:numId="19" w16cid:durableId="1130897901">
    <w:abstractNumId w:val="45"/>
  </w:num>
  <w:num w:numId="20" w16cid:durableId="1432778933">
    <w:abstractNumId w:val="9"/>
  </w:num>
  <w:num w:numId="21" w16cid:durableId="362487702">
    <w:abstractNumId w:val="28"/>
  </w:num>
  <w:num w:numId="22" w16cid:durableId="24715695">
    <w:abstractNumId w:val="26"/>
  </w:num>
  <w:num w:numId="23" w16cid:durableId="462891747">
    <w:abstractNumId w:val="11"/>
  </w:num>
  <w:num w:numId="24" w16cid:durableId="2125615226">
    <w:abstractNumId w:val="31"/>
  </w:num>
  <w:num w:numId="25" w16cid:durableId="2036299237">
    <w:abstractNumId w:val="38"/>
  </w:num>
  <w:num w:numId="26" w16cid:durableId="18044804">
    <w:abstractNumId w:val="6"/>
  </w:num>
  <w:num w:numId="27" w16cid:durableId="1605533044">
    <w:abstractNumId w:val="12"/>
  </w:num>
  <w:num w:numId="28" w16cid:durableId="556549084">
    <w:abstractNumId w:val="35"/>
  </w:num>
  <w:num w:numId="29" w16cid:durableId="768047533">
    <w:abstractNumId w:val="15"/>
  </w:num>
  <w:num w:numId="30" w16cid:durableId="1852254632">
    <w:abstractNumId w:val="53"/>
  </w:num>
  <w:num w:numId="31" w16cid:durableId="122236673">
    <w:abstractNumId w:val="17"/>
  </w:num>
  <w:num w:numId="32" w16cid:durableId="1701202717">
    <w:abstractNumId w:val="18"/>
  </w:num>
  <w:num w:numId="33" w16cid:durableId="1220436152">
    <w:abstractNumId w:val="4"/>
  </w:num>
  <w:num w:numId="34" w16cid:durableId="1537817892">
    <w:abstractNumId w:val="51"/>
  </w:num>
  <w:num w:numId="35" w16cid:durableId="837843737">
    <w:abstractNumId w:val="5"/>
  </w:num>
  <w:num w:numId="36" w16cid:durableId="1250967151">
    <w:abstractNumId w:val="48"/>
  </w:num>
  <w:num w:numId="37" w16cid:durableId="1913082049">
    <w:abstractNumId w:val="32"/>
  </w:num>
  <w:num w:numId="38" w16cid:durableId="2047369387">
    <w:abstractNumId w:val="7"/>
  </w:num>
  <w:num w:numId="39" w16cid:durableId="1942490452">
    <w:abstractNumId w:val="40"/>
  </w:num>
  <w:num w:numId="40" w16cid:durableId="1790591317">
    <w:abstractNumId w:val="21"/>
  </w:num>
  <w:num w:numId="41" w16cid:durableId="451050443">
    <w:abstractNumId w:val="13"/>
  </w:num>
  <w:num w:numId="42" w16cid:durableId="1008026073">
    <w:abstractNumId w:val="47"/>
  </w:num>
  <w:num w:numId="43" w16cid:durableId="1377243348">
    <w:abstractNumId w:val="37"/>
  </w:num>
  <w:num w:numId="44" w16cid:durableId="1167865470">
    <w:abstractNumId w:val="25"/>
  </w:num>
  <w:num w:numId="45" w16cid:durableId="670062646">
    <w:abstractNumId w:val="42"/>
  </w:num>
  <w:num w:numId="46" w16cid:durableId="229391223">
    <w:abstractNumId w:val="54"/>
  </w:num>
  <w:num w:numId="47" w16cid:durableId="817307117">
    <w:abstractNumId w:val="34"/>
  </w:num>
  <w:num w:numId="48" w16cid:durableId="1366102046">
    <w:abstractNumId w:val="52"/>
  </w:num>
  <w:num w:numId="49" w16cid:durableId="1924601662">
    <w:abstractNumId w:val="41"/>
  </w:num>
  <w:num w:numId="50" w16cid:durableId="1746997817">
    <w:abstractNumId w:val="29"/>
  </w:num>
  <w:num w:numId="51" w16cid:durableId="826016804">
    <w:abstractNumId w:val="30"/>
  </w:num>
  <w:num w:numId="52" w16cid:durableId="405542717">
    <w:abstractNumId w:val="24"/>
  </w:num>
  <w:num w:numId="53" w16cid:durableId="640043737">
    <w:abstractNumId w:val="10"/>
  </w:num>
  <w:num w:numId="54" w16cid:durableId="1902056936">
    <w:abstractNumId w:val="33"/>
  </w:num>
  <w:num w:numId="55" w16cid:durableId="1499926813">
    <w:abstractNumId w:val="2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8A"/>
    <w:rsid w:val="00004C38"/>
    <w:rsid w:val="00056202"/>
    <w:rsid w:val="00063287"/>
    <w:rsid w:val="00067472"/>
    <w:rsid w:val="00070C57"/>
    <w:rsid w:val="0008231A"/>
    <w:rsid w:val="000C524F"/>
    <w:rsid w:val="000F2620"/>
    <w:rsid w:val="001514DD"/>
    <w:rsid w:val="001B0FD1"/>
    <w:rsid w:val="001B6212"/>
    <w:rsid w:val="001C6875"/>
    <w:rsid w:val="001F4ED4"/>
    <w:rsid w:val="001F581B"/>
    <w:rsid w:val="00215170"/>
    <w:rsid w:val="0025151D"/>
    <w:rsid w:val="00276194"/>
    <w:rsid w:val="0032386B"/>
    <w:rsid w:val="00354D13"/>
    <w:rsid w:val="00380A7B"/>
    <w:rsid w:val="00392999"/>
    <w:rsid w:val="003945B7"/>
    <w:rsid w:val="003A47AA"/>
    <w:rsid w:val="004350BC"/>
    <w:rsid w:val="00457403"/>
    <w:rsid w:val="004810CD"/>
    <w:rsid w:val="004D797A"/>
    <w:rsid w:val="0050722D"/>
    <w:rsid w:val="00531491"/>
    <w:rsid w:val="00534A12"/>
    <w:rsid w:val="00542184"/>
    <w:rsid w:val="00583561"/>
    <w:rsid w:val="005B0FEF"/>
    <w:rsid w:val="00654277"/>
    <w:rsid w:val="0068304C"/>
    <w:rsid w:val="006B4F8A"/>
    <w:rsid w:val="006D3B00"/>
    <w:rsid w:val="006E2AD2"/>
    <w:rsid w:val="00722ADB"/>
    <w:rsid w:val="00737B12"/>
    <w:rsid w:val="00773CAD"/>
    <w:rsid w:val="007C5719"/>
    <w:rsid w:val="007E2638"/>
    <w:rsid w:val="00877198"/>
    <w:rsid w:val="008845B9"/>
    <w:rsid w:val="008D1B48"/>
    <w:rsid w:val="00935B4F"/>
    <w:rsid w:val="0093703F"/>
    <w:rsid w:val="00994AC8"/>
    <w:rsid w:val="009A1CB4"/>
    <w:rsid w:val="00A32640"/>
    <w:rsid w:val="00A3542D"/>
    <w:rsid w:val="00A66820"/>
    <w:rsid w:val="00A75D15"/>
    <w:rsid w:val="00A77307"/>
    <w:rsid w:val="00AC2A59"/>
    <w:rsid w:val="00B87C9D"/>
    <w:rsid w:val="00BD5C3F"/>
    <w:rsid w:val="00CD72F7"/>
    <w:rsid w:val="00CF1026"/>
    <w:rsid w:val="00CF52AA"/>
    <w:rsid w:val="00D50DD7"/>
    <w:rsid w:val="00D75062"/>
    <w:rsid w:val="00D8767F"/>
    <w:rsid w:val="00E5620C"/>
    <w:rsid w:val="00ED7D68"/>
    <w:rsid w:val="00F33DDF"/>
    <w:rsid w:val="00F6738A"/>
    <w:rsid w:val="00FA4904"/>
    <w:rsid w:val="00FC0C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30B3D7"/>
  <w15:chartTrackingRefBased/>
  <w15:docId w15:val="{3ABCA8A5-1332-40FC-8AF5-9ECBF908F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38A"/>
    <w:pPr>
      <w:ind w:left="714" w:hanging="357"/>
    </w:pPr>
    <w:rPr>
      <w:rFonts w:ascii="Tw Cen MT" w:eastAsia="Tw Cen MT" w:hAnsi="Tw Cen MT" w:cs="Times New Roman"/>
      <w:sz w:val="23"/>
      <w:szCs w:val="20"/>
      <w:lang w:eastAsia="ja-JP"/>
    </w:rPr>
  </w:style>
  <w:style w:type="paragraph" w:styleId="Heading1">
    <w:name w:val="heading 1"/>
    <w:basedOn w:val="Normal"/>
    <w:next w:val="Normal"/>
    <w:link w:val="Heading1Char"/>
    <w:uiPriority w:val="9"/>
    <w:qFormat/>
    <w:rsid w:val="00056202"/>
    <w:pPr>
      <w:keepNext/>
      <w:keepLines/>
      <w:spacing w:before="240"/>
      <w:outlineLvl w:val="0"/>
    </w:pPr>
    <w:rPr>
      <w:rFonts w:ascii="Times New Roman" w:eastAsiaTheme="majorEastAsia" w:hAnsi="Times New Roman" w:cstheme="majorBidi"/>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6202"/>
    <w:rPr>
      <w:rFonts w:ascii="Times New Roman" w:eastAsiaTheme="majorEastAsia" w:hAnsi="Times New Roman" w:cstheme="majorBidi"/>
      <w:sz w:val="28"/>
      <w:szCs w:val="32"/>
    </w:rPr>
  </w:style>
  <w:style w:type="paragraph" w:styleId="NoSpacing">
    <w:name w:val="No Spacing"/>
    <w:link w:val="NoSpacingChar"/>
    <w:uiPriority w:val="1"/>
    <w:qFormat/>
    <w:rsid w:val="00722ADB"/>
    <w:pPr>
      <w:spacing w:after="120"/>
      <w:ind w:left="907" w:hanging="907"/>
    </w:pPr>
    <w:rPr>
      <w:rFonts w:ascii="Calibri" w:eastAsia="Tw Cen MT" w:hAnsi="Calibri" w:cs="Times New Roman"/>
      <w:szCs w:val="20"/>
      <w:lang w:val="en-US" w:eastAsia="ja-JP"/>
    </w:rPr>
  </w:style>
  <w:style w:type="character" w:customStyle="1" w:styleId="NoSpacingChar">
    <w:name w:val="No Spacing Char"/>
    <w:link w:val="NoSpacing"/>
    <w:uiPriority w:val="1"/>
    <w:rsid w:val="00722ADB"/>
    <w:rPr>
      <w:rFonts w:ascii="Calibri" w:eastAsia="Tw Cen MT" w:hAnsi="Calibri" w:cs="Times New Roman"/>
      <w:szCs w:val="20"/>
      <w:lang w:val="en-US" w:eastAsia="ja-JP"/>
    </w:rPr>
  </w:style>
  <w:style w:type="paragraph" w:customStyle="1" w:styleId="Policy2022">
    <w:name w:val="Policy 2022"/>
    <w:basedOn w:val="NoSpacing"/>
    <w:link w:val="Policy2022Char"/>
    <w:qFormat/>
    <w:rsid w:val="00722ADB"/>
    <w:pPr>
      <w:numPr>
        <w:numId w:val="2"/>
      </w:numPr>
      <w:ind w:left="357" w:hanging="357"/>
      <w:contextualSpacing/>
    </w:pPr>
    <w:rPr>
      <w:rFonts w:eastAsiaTheme="minorHAnsi"/>
    </w:rPr>
  </w:style>
  <w:style w:type="character" w:customStyle="1" w:styleId="Policy2022Char">
    <w:name w:val="Policy 2022 Char"/>
    <w:basedOn w:val="NoSpacingChar"/>
    <w:link w:val="Policy2022"/>
    <w:rsid w:val="00722ADB"/>
    <w:rPr>
      <w:rFonts w:ascii="Calibri" w:eastAsia="Tw Cen MT" w:hAnsi="Calibri" w:cs="Times New Roman"/>
      <w:szCs w:val="20"/>
      <w:lang w:val="en-US" w:eastAsia="ja-JP"/>
    </w:rPr>
  </w:style>
  <w:style w:type="paragraph" w:styleId="ListParagraph">
    <w:name w:val="List Paragraph"/>
    <w:basedOn w:val="Normal"/>
    <w:uiPriority w:val="34"/>
    <w:qFormat/>
    <w:rsid w:val="00A77307"/>
    <w:pPr>
      <w:numPr>
        <w:numId w:val="6"/>
      </w:numPr>
      <w:contextualSpacing/>
    </w:pPr>
    <w:rPr>
      <w:rFonts w:asciiTheme="minorHAnsi" w:hAnsiTheme="minorHAnsi"/>
      <w:sz w:val="22"/>
    </w:rPr>
  </w:style>
  <w:style w:type="paragraph" w:styleId="Footer">
    <w:name w:val="footer"/>
    <w:basedOn w:val="Normal"/>
    <w:link w:val="FooterChar"/>
    <w:uiPriority w:val="99"/>
    <w:unhideWhenUsed/>
    <w:rsid w:val="00F6738A"/>
    <w:pPr>
      <w:tabs>
        <w:tab w:val="center" w:pos="4680"/>
        <w:tab w:val="right" w:pos="9360"/>
      </w:tabs>
    </w:pPr>
  </w:style>
  <w:style w:type="character" w:customStyle="1" w:styleId="FooterChar">
    <w:name w:val="Footer Char"/>
    <w:basedOn w:val="DefaultParagraphFont"/>
    <w:link w:val="Footer"/>
    <w:uiPriority w:val="99"/>
    <w:rsid w:val="00F6738A"/>
    <w:rPr>
      <w:rFonts w:ascii="Tw Cen MT" w:eastAsia="Tw Cen MT" w:hAnsi="Tw Cen MT" w:cs="Times New Roman"/>
      <w:sz w:val="23"/>
      <w:szCs w:val="20"/>
      <w:lang w:eastAsia="ja-JP"/>
    </w:rPr>
  </w:style>
  <w:style w:type="paragraph" w:styleId="Header">
    <w:name w:val="header"/>
    <w:basedOn w:val="Normal"/>
    <w:link w:val="HeaderChar"/>
    <w:uiPriority w:val="99"/>
    <w:unhideWhenUsed/>
    <w:rsid w:val="001B0FD1"/>
    <w:pPr>
      <w:tabs>
        <w:tab w:val="center" w:pos="4680"/>
        <w:tab w:val="right" w:pos="9360"/>
      </w:tabs>
    </w:pPr>
  </w:style>
  <w:style w:type="character" w:customStyle="1" w:styleId="HeaderChar">
    <w:name w:val="Header Char"/>
    <w:basedOn w:val="DefaultParagraphFont"/>
    <w:link w:val="Header"/>
    <w:uiPriority w:val="99"/>
    <w:rsid w:val="001B0FD1"/>
    <w:rPr>
      <w:rFonts w:ascii="Tw Cen MT" w:eastAsia="Tw Cen MT" w:hAnsi="Tw Cen MT" w:cs="Times New Roman"/>
      <w:sz w:val="23"/>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10</Pages>
  <Words>3737</Words>
  <Characters>21303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 1</dc:creator>
  <cp:keywords/>
  <dc:description/>
  <cp:lastModifiedBy>Michele Bonneau</cp:lastModifiedBy>
  <cp:revision>6</cp:revision>
  <cp:lastPrinted>2024-10-03T16:10:00Z</cp:lastPrinted>
  <dcterms:created xsi:type="dcterms:W3CDTF">2024-04-09T17:57:00Z</dcterms:created>
  <dcterms:modified xsi:type="dcterms:W3CDTF">2024-10-03T16:26:00Z</dcterms:modified>
</cp:coreProperties>
</file>